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6AD7731E" w:rsidR="00280DD1" w:rsidRPr="00C31A43" w:rsidRDefault="00280DD1" w:rsidP="00280DD1">
      <w:pPr>
        <w:pStyle w:val="3GPPHeader"/>
        <w:spacing w:after="60"/>
        <w:rPr>
          <w:sz w:val="32"/>
          <w:szCs w:val="32"/>
          <w:highlight w:val="yellow"/>
          <w:lang w:val="en-US"/>
        </w:rPr>
      </w:pPr>
      <w:r w:rsidRPr="00C31A43">
        <w:rPr>
          <w:lang w:val="en-US"/>
        </w:rPr>
        <w:t>3GPP TSG-RAN WG2 #100</w:t>
      </w:r>
      <w:r w:rsidRPr="00C31A43">
        <w:rPr>
          <w:lang w:val="en-US"/>
        </w:rPr>
        <w:tab/>
      </w:r>
      <w:proofErr w:type="spellStart"/>
      <w:r w:rsidRPr="00C31A43">
        <w:rPr>
          <w:sz w:val="32"/>
          <w:szCs w:val="32"/>
          <w:lang w:val="en-US"/>
        </w:rPr>
        <w:t>Tdoc</w:t>
      </w:r>
      <w:proofErr w:type="spellEnd"/>
      <w:r w:rsidRPr="00C31A43">
        <w:rPr>
          <w:sz w:val="32"/>
          <w:szCs w:val="32"/>
          <w:lang w:val="en-US"/>
        </w:rPr>
        <w:t xml:space="preserve"> R2-17</w:t>
      </w:r>
      <w:r w:rsidR="006E3EB8">
        <w:rPr>
          <w:sz w:val="32"/>
          <w:szCs w:val="32"/>
          <w:lang w:val="en-US"/>
        </w:rPr>
        <w:t>13533</w:t>
      </w:r>
    </w:p>
    <w:p w14:paraId="4C875E6A" w14:textId="77777777" w:rsidR="00280DD1" w:rsidRPr="00C31A43" w:rsidRDefault="00280DD1" w:rsidP="00280DD1">
      <w:pPr>
        <w:pStyle w:val="3GPPHeader"/>
        <w:rPr>
          <w:lang w:val="en-US"/>
        </w:rPr>
      </w:pPr>
      <w:r w:rsidRPr="00C31A43">
        <w:rPr>
          <w:lang w:val="en-US"/>
        </w:rPr>
        <w:t>Reno, US, 27</w:t>
      </w:r>
      <w:r w:rsidRPr="00C31A43">
        <w:rPr>
          <w:vertAlign w:val="superscript"/>
          <w:lang w:val="en-US"/>
        </w:rPr>
        <w:t>th</w:t>
      </w:r>
      <w:r w:rsidRPr="00C31A43">
        <w:rPr>
          <w:lang w:val="en-US"/>
        </w:rPr>
        <w:t xml:space="preserve"> Nov – 1</w:t>
      </w:r>
      <w:r w:rsidRPr="00C31A43">
        <w:rPr>
          <w:vertAlign w:val="superscript"/>
          <w:lang w:val="en-US"/>
        </w:rPr>
        <w:t>st</w:t>
      </w:r>
      <w:r w:rsidRPr="00C31A43">
        <w:rPr>
          <w:lang w:val="en-US"/>
        </w:rPr>
        <w:t xml:space="preserve"> Dec 2017</w:t>
      </w:r>
    </w:p>
    <w:p w14:paraId="0FFA3B1B" w14:textId="77777777" w:rsidR="00E90E49" w:rsidRPr="00C31A43" w:rsidRDefault="00E90E49" w:rsidP="00357380">
      <w:pPr>
        <w:pStyle w:val="3GPPHeader"/>
        <w:rPr>
          <w:lang w:val="en-US"/>
        </w:rPr>
      </w:pPr>
    </w:p>
    <w:p w14:paraId="0DBA3ED9" w14:textId="625C70E1" w:rsidR="00E90E49" w:rsidRPr="00C31A43" w:rsidRDefault="00E90E49" w:rsidP="00311702">
      <w:pPr>
        <w:pStyle w:val="3GPPHeader"/>
        <w:rPr>
          <w:sz w:val="22"/>
          <w:lang w:val="en-US"/>
        </w:rPr>
      </w:pPr>
      <w:r w:rsidRPr="00C31A43">
        <w:rPr>
          <w:sz w:val="22"/>
          <w:lang w:val="en-US"/>
        </w:rPr>
        <w:t>Agenda Item:</w:t>
      </w:r>
      <w:r w:rsidRPr="00C31A43">
        <w:rPr>
          <w:sz w:val="22"/>
          <w:lang w:val="en-US"/>
        </w:rPr>
        <w:tab/>
      </w:r>
      <w:r w:rsidR="00C31A43">
        <w:rPr>
          <w:sz w:val="22"/>
          <w:lang w:val="en-US"/>
        </w:rPr>
        <w:t>10.3.1.13</w:t>
      </w:r>
    </w:p>
    <w:p w14:paraId="3D09BB9C" w14:textId="77777777" w:rsidR="00E90E49" w:rsidRPr="00C31A43" w:rsidRDefault="003D3C45" w:rsidP="00F64C2B">
      <w:pPr>
        <w:pStyle w:val="3GPPHeader"/>
        <w:rPr>
          <w:sz w:val="22"/>
          <w:lang w:val="en-US"/>
        </w:rPr>
      </w:pPr>
      <w:r w:rsidRPr="00C31A43">
        <w:rPr>
          <w:sz w:val="22"/>
          <w:lang w:val="en-US"/>
        </w:rPr>
        <w:t>Source:</w:t>
      </w:r>
      <w:r w:rsidR="00E90E49" w:rsidRPr="00C31A43">
        <w:rPr>
          <w:sz w:val="22"/>
          <w:lang w:val="en-US"/>
        </w:rPr>
        <w:tab/>
      </w:r>
      <w:r w:rsidR="00F64C2B" w:rsidRPr="00C31A43">
        <w:rPr>
          <w:sz w:val="22"/>
          <w:lang w:val="en-US"/>
        </w:rPr>
        <w:t>Ericsson</w:t>
      </w:r>
    </w:p>
    <w:p w14:paraId="396F3307" w14:textId="5CAD5A0E" w:rsidR="00E90E49" w:rsidRPr="00C31A43" w:rsidRDefault="003D3C45" w:rsidP="00C31A43">
      <w:pPr>
        <w:pStyle w:val="3GPPHeader"/>
        <w:ind w:left="1701" w:hanging="1701"/>
        <w:rPr>
          <w:sz w:val="22"/>
          <w:lang w:val="en-US"/>
        </w:rPr>
      </w:pPr>
      <w:r w:rsidRPr="00C31A43">
        <w:rPr>
          <w:sz w:val="22"/>
          <w:lang w:val="en-US"/>
        </w:rPr>
        <w:t>Title:</w:t>
      </w:r>
      <w:r w:rsidR="00E90E49" w:rsidRPr="00C31A43">
        <w:rPr>
          <w:sz w:val="22"/>
          <w:lang w:val="en-US"/>
        </w:rPr>
        <w:tab/>
      </w:r>
      <w:r w:rsidR="003F2030" w:rsidRPr="00C31A43">
        <w:rPr>
          <w:sz w:val="22"/>
          <w:lang w:val="en-US"/>
        </w:rPr>
        <w:t>MAC CEs for activating an RS resource and han</w:t>
      </w:r>
      <w:bookmarkStart w:id="0" w:name="_GoBack"/>
      <w:bookmarkEnd w:id="0"/>
      <w:r w:rsidR="003F2030" w:rsidRPr="00C31A43">
        <w:rPr>
          <w:sz w:val="22"/>
          <w:lang w:val="en-US"/>
        </w:rPr>
        <w:t>dling corresponding TCI states</w:t>
      </w:r>
    </w:p>
    <w:p w14:paraId="7A0567D6" w14:textId="6F26E41C" w:rsidR="00E90E49" w:rsidRDefault="00E90E49" w:rsidP="00D546FF">
      <w:pPr>
        <w:pStyle w:val="3GPPHeader"/>
        <w:rPr>
          <w:sz w:val="22"/>
          <w:lang w:val="en-US"/>
        </w:rPr>
      </w:pPr>
      <w:r w:rsidRPr="00F5638F">
        <w:rPr>
          <w:sz w:val="22"/>
          <w:lang w:val="en-US"/>
        </w:rPr>
        <w:t>Document for:</w:t>
      </w:r>
      <w:r w:rsidRPr="00F5638F">
        <w:rPr>
          <w:sz w:val="22"/>
          <w:lang w:val="en-US"/>
        </w:rPr>
        <w:tab/>
        <w:t>Discussion, Decision</w:t>
      </w:r>
    </w:p>
    <w:p w14:paraId="4209FEA8" w14:textId="77777777" w:rsidR="00F66C27" w:rsidRPr="00C31A43" w:rsidRDefault="00F66C27" w:rsidP="00D546FF">
      <w:pPr>
        <w:pStyle w:val="3GPPHeader"/>
        <w:rPr>
          <w:sz w:val="22"/>
          <w:lang w:val="en-US"/>
        </w:rPr>
      </w:pPr>
    </w:p>
    <w:p w14:paraId="04B9CC0B" w14:textId="20648D3F" w:rsidR="00C24345" w:rsidRPr="00C31A43" w:rsidRDefault="008F75FB" w:rsidP="00A2052C">
      <w:pPr>
        <w:pStyle w:val="Heading1"/>
        <w:rPr>
          <w:lang w:val="en-US"/>
        </w:rPr>
      </w:pPr>
      <w:r w:rsidRPr="00C31A43">
        <w:rPr>
          <w:lang w:val="en-US"/>
        </w:rPr>
        <w:t xml:space="preserve">QCL for receiving PDCCH and PDSCH </w:t>
      </w:r>
    </w:p>
    <w:p w14:paraId="538C844E" w14:textId="715A5B28" w:rsidR="009C1F1F" w:rsidRPr="00C31A43" w:rsidRDefault="00986B72" w:rsidP="009C1F1F">
      <w:pPr>
        <w:pStyle w:val="BodyText"/>
        <w:rPr>
          <w:lang w:val="en-US" w:eastAsia="x-none"/>
        </w:rPr>
      </w:pPr>
      <w:r w:rsidRPr="00C31A43">
        <w:rPr>
          <w:lang w:val="en-US"/>
        </w:rPr>
        <w:t xml:space="preserve">In order to support quasi-collocation and various beamforming feature in NR, </w:t>
      </w:r>
      <w:r w:rsidR="00A87C47">
        <w:rPr>
          <w:lang w:val="en-US"/>
        </w:rPr>
        <w:t xml:space="preserve">RAN1 has </w:t>
      </w:r>
      <w:r w:rsidRPr="00C31A43">
        <w:rPr>
          <w:lang w:val="en-US"/>
        </w:rPr>
        <w:t xml:space="preserve">agreed to support </w:t>
      </w:r>
      <w:r w:rsidR="009C1F1F" w:rsidRPr="00C31A43">
        <w:rPr>
          <w:lang w:val="en-US"/>
        </w:rPr>
        <w:t>up to M</w:t>
      </w:r>
      <w:r w:rsidRPr="00C31A43">
        <w:rPr>
          <w:lang w:val="en-US"/>
        </w:rPr>
        <w:t xml:space="preserve"> Transmission Configuration </w:t>
      </w:r>
      <w:r w:rsidR="0020732D" w:rsidRPr="00C31A43">
        <w:rPr>
          <w:lang w:val="en-US"/>
        </w:rPr>
        <w:t>Indicator</w:t>
      </w:r>
      <w:r w:rsidRPr="00C31A43">
        <w:rPr>
          <w:lang w:val="en-US"/>
        </w:rPr>
        <w:t xml:space="preserve"> (TCI) </w:t>
      </w:r>
      <w:r w:rsidR="009C1F1F" w:rsidRPr="00C31A43">
        <w:rPr>
          <w:lang w:val="en-US"/>
        </w:rPr>
        <w:t xml:space="preserve">states, wherein </w:t>
      </w:r>
      <w:r w:rsidR="00A87C47">
        <w:rPr>
          <w:lang w:val="en-US"/>
        </w:rPr>
        <w:t>each</w:t>
      </w:r>
      <w:r w:rsidR="009C1F1F" w:rsidRPr="00C31A43">
        <w:rPr>
          <w:lang w:val="en-US" w:eastAsia="x-none"/>
        </w:rPr>
        <w:t xml:space="preserve"> TCI state can </w:t>
      </w:r>
      <w:r w:rsidR="009734C3" w:rsidRPr="00C31A43">
        <w:rPr>
          <w:lang w:val="en-US" w:eastAsia="x-none"/>
        </w:rPr>
        <w:t>include</w:t>
      </w:r>
      <w:r w:rsidR="009C1F1F" w:rsidRPr="00C31A43">
        <w:rPr>
          <w:lang w:val="en-US" w:eastAsia="x-none"/>
        </w:rPr>
        <w:t xml:space="preserve"> one RS Set. TCI state was defined for QC</w:t>
      </w:r>
      <w:r w:rsidR="003F2030" w:rsidRPr="00C31A43">
        <w:rPr>
          <w:lang w:val="en-US" w:eastAsia="x-none"/>
        </w:rPr>
        <w:t>L</w:t>
      </w:r>
      <w:r w:rsidR="009C1F1F" w:rsidRPr="00C31A43">
        <w:rPr>
          <w:lang w:val="en-US" w:eastAsia="x-none"/>
        </w:rPr>
        <w:t xml:space="preserve"> indication of various case</w:t>
      </w:r>
      <w:r w:rsidR="00A87C47">
        <w:rPr>
          <w:lang w:val="en-US" w:eastAsia="x-none"/>
        </w:rPr>
        <w:t>s</w:t>
      </w:r>
      <w:r w:rsidR="009C1F1F" w:rsidRPr="00C31A43">
        <w:rPr>
          <w:lang w:val="en-US" w:eastAsia="x-none"/>
        </w:rPr>
        <w:t xml:space="preserve"> such as qu</w:t>
      </w:r>
      <w:r w:rsidR="009734C3" w:rsidRPr="00C31A43">
        <w:rPr>
          <w:lang w:val="en-US" w:eastAsia="x-none"/>
        </w:rPr>
        <w:t>a</w:t>
      </w:r>
      <w:r w:rsidR="009C1F1F" w:rsidRPr="00C31A43">
        <w:rPr>
          <w:lang w:val="en-US" w:eastAsia="x-none"/>
        </w:rPr>
        <w:t xml:space="preserve">si-collocation between the </w:t>
      </w:r>
      <w:r w:rsidR="003F2030" w:rsidRPr="00C31A43">
        <w:rPr>
          <w:lang w:val="en-US" w:eastAsia="x-none"/>
        </w:rPr>
        <w:t>RS Set</w:t>
      </w:r>
      <w:r w:rsidR="009C1F1F" w:rsidRPr="00C31A43">
        <w:rPr>
          <w:lang w:val="en-US" w:eastAsia="x-none"/>
        </w:rPr>
        <w:t xml:space="preserve"> and PDSCH transmission</w:t>
      </w:r>
      <w:r w:rsidR="00A87C47">
        <w:rPr>
          <w:lang w:val="en-US" w:eastAsia="x-none"/>
        </w:rPr>
        <w:t xml:space="preserve"> and</w:t>
      </w:r>
      <w:r w:rsidR="009C1F1F" w:rsidRPr="00C31A43">
        <w:rPr>
          <w:lang w:val="en-US" w:eastAsia="x-none"/>
        </w:rPr>
        <w:t xml:space="preserve"> qu</w:t>
      </w:r>
      <w:r w:rsidR="009734C3" w:rsidRPr="00C31A43">
        <w:rPr>
          <w:lang w:val="en-US" w:eastAsia="x-none"/>
        </w:rPr>
        <w:t>a</w:t>
      </w:r>
      <w:r w:rsidR="009C1F1F" w:rsidRPr="00C31A43">
        <w:rPr>
          <w:lang w:val="en-US" w:eastAsia="x-none"/>
        </w:rPr>
        <w:t xml:space="preserve">si-collocation between </w:t>
      </w:r>
      <w:r w:rsidR="00DD0D7A" w:rsidRPr="00C31A43">
        <w:rPr>
          <w:lang w:val="en-US" w:eastAsia="x-none"/>
        </w:rPr>
        <w:t xml:space="preserve">the RS </w:t>
      </w:r>
      <w:r w:rsidR="00D22E2C" w:rsidRPr="00C31A43">
        <w:rPr>
          <w:lang w:val="en-US" w:eastAsia="x-none"/>
        </w:rPr>
        <w:t>s</w:t>
      </w:r>
      <w:r w:rsidR="00DD0D7A" w:rsidRPr="00C31A43">
        <w:rPr>
          <w:lang w:val="en-US" w:eastAsia="x-none"/>
        </w:rPr>
        <w:t xml:space="preserve">et and </w:t>
      </w:r>
      <w:r w:rsidR="009C1F1F" w:rsidRPr="00C31A43">
        <w:rPr>
          <w:lang w:val="en-US" w:eastAsia="x-none"/>
        </w:rPr>
        <w:t>PDCCH transmission. QCL indication help</w:t>
      </w:r>
      <w:r w:rsidR="003F2030" w:rsidRPr="00C31A43">
        <w:rPr>
          <w:lang w:val="en-US" w:eastAsia="x-none"/>
        </w:rPr>
        <w:t>s</w:t>
      </w:r>
      <w:r w:rsidR="009C1F1F" w:rsidRPr="00C31A43">
        <w:rPr>
          <w:lang w:val="en-US" w:eastAsia="x-none"/>
        </w:rPr>
        <w:t xml:space="preserve"> a UE </w:t>
      </w:r>
      <w:r w:rsidR="003F2030" w:rsidRPr="00C31A43">
        <w:rPr>
          <w:lang w:val="en-US" w:eastAsia="x-none"/>
        </w:rPr>
        <w:t xml:space="preserve">form the needed channel estimations for </w:t>
      </w:r>
      <w:r w:rsidR="008F75FB" w:rsidRPr="00C31A43">
        <w:rPr>
          <w:lang w:val="en-US" w:eastAsia="x-none"/>
        </w:rPr>
        <w:t xml:space="preserve">receiving DL assignment and </w:t>
      </w:r>
      <w:r w:rsidR="003F2030" w:rsidRPr="00C31A43">
        <w:rPr>
          <w:lang w:val="en-US" w:eastAsia="x-none"/>
        </w:rPr>
        <w:t>receiving data</w:t>
      </w:r>
      <w:r w:rsidR="009C1F1F" w:rsidRPr="00C31A43">
        <w:rPr>
          <w:lang w:val="en-US" w:eastAsia="x-none"/>
        </w:rPr>
        <w:t>.</w:t>
      </w:r>
    </w:p>
    <w:p w14:paraId="2F6CE3D7" w14:textId="75FFDDA8" w:rsidR="009531BE" w:rsidRPr="00C31A43" w:rsidRDefault="009531BE" w:rsidP="00C31A43">
      <w:pPr>
        <w:pStyle w:val="Heading2"/>
        <w:rPr>
          <w:lang w:val="en-US"/>
        </w:rPr>
      </w:pPr>
      <w:r w:rsidRPr="00C31A43">
        <w:rPr>
          <w:lang w:val="en-US"/>
        </w:rPr>
        <w:t>QCL for PDSCH</w:t>
      </w:r>
    </w:p>
    <w:p w14:paraId="7F6D7CF4" w14:textId="77777777" w:rsidR="009531BE" w:rsidRPr="00C31A43" w:rsidRDefault="009531BE" w:rsidP="009531BE">
      <w:pPr>
        <w:rPr>
          <w:lang w:val="en-US"/>
        </w:rPr>
      </w:pPr>
      <w:r w:rsidRPr="00C31A43">
        <w:rPr>
          <w:lang w:val="en-US"/>
        </w:rPr>
        <w:t xml:space="preserve">For QCL indication for PDSCH the following agreements are from </w:t>
      </w:r>
      <w:r w:rsidRPr="00C31A43">
        <w:rPr>
          <w:rFonts w:ascii="Segoe UI" w:hAnsi="Segoe UI" w:cs="Segoe UI"/>
          <w:color w:val="000000"/>
          <w:szCs w:val="20"/>
          <w:lang w:val="en-US"/>
        </w:rPr>
        <w:t>RAN1#90bis</w:t>
      </w:r>
    </w:p>
    <w:p w14:paraId="265F9248" w14:textId="77777777" w:rsidR="009531BE" w:rsidRPr="00C31A43" w:rsidRDefault="009531BE" w:rsidP="009531BE">
      <w:pPr>
        <w:autoSpaceDE w:val="0"/>
        <w:autoSpaceDN w:val="0"/>
        <w:spacing w:before="40" w:after="40" w:line="240" w:lineRule="auto"/>
        <w:ind w:left="1440" w:hanging="1582"/>
        <w:rPr>
          <w:rFonts w:ascii="Calibri" w:eastAsia="Times New Roman" w:hAnsi="Calibri" w:cs="Times New Roman"/>
          <w:i/>
          <w:lang w:val="en-US"/>
        </w:rPr>
      </w:pPr>
      <w:r w:rsidRPr="00C31A43">
        <w:rPr>
          <w:rFonts w:ascii="Symbol" w:hAnsi="Symbol"/>
          <w:i/>
          <w:sz w:val="18"/>
          <w:szCs w:val="20"/>
          <w:lang w:val="en-US"/>
        </w:rPr>
        <w:t></w:t>
      </w:r>
      <w:r w:rsidRPr="00C31A43">
        <w:rPr>
          <w:rFonts w:ascii="Times New Roman" w:hAnsi="Times New Roman"/>
          <w:i/>
          <w:sz w:val="12"/>
          <w:szCs w:val="14"/>
          <w:lang w:val="en-US"/>
        </w:rPr>
        <w:t xml:space="preserve">         </w:t>
      </w:r>
      <w:r w:rsidRPr="00C31A43">
        <w:rPr>
          <w:rFonts w:ascii="Times" w:hAnsi="Times" w:cs="Times"/>
          <w:i/>
          <w:sz w:val="18"/>
          <w:szCs w:val="20"/>
          <w:lang w:val="en-US"/>
        </w:rPr>
        <w:t>For QCL indication for PDSCH:</w:t>
      </w:r>
      <w:r w:rsidRPr="00C31A43">
        <w:rPr>
          <w:rFonts w:ascii="Segoe UI" w:hAnsi="Segoe UI" w:cs="Segoe UI"/>
          <w:i/>
          <w:sz w:val="18"/>
          <w:szCs w:val="20"/>
          <w:lang w:val="en-US"/>
        </w:rPr>
        <w:t> </w:t>
      </w:r>
    </w:p>
    <w:p w14:paraId="3B7B8E87" w14:textId="77777777" w:rsidR="009531BE" w:rsidRPr="00C31A43" w:rsidRDefault="009531BE" w:rsidP="009531BE">
      <w:pPr>
        <w:autoSpaceDE w:val="0"/>
        <w:autoSpaceDN w:val="0"/>
        <w:spacing w:before="40" w:after="40" w:line="240" w:lineRule="auto"/>
        <w:ind w:left="2880" w:hanging="1582"/>
        <w:rPr>
          <w:i/>
          <w:lang w:val="en-US"/>
        </w:rPr>
      </w:pPr>
      <w:r w:rsidRPr="00C31A43">
        <w:rPr>
          <w:rFonts w:ascii="Symbol" w:hAnsi="Symbol"/>
          <w:i/>
          <w:sz w:val="18"/>
          <w:szCs w:val="20"/>
          <w:lang w:val="en-US"/>
        </w:rPr>
        <w:t></w:t>
      </w:r>
      <w:r w:rsidRPr="00C31A43">
        <w:rPr>
          <w:rFonts w:ascii="Times New Roman" w:hAnsi="Times New Roman"/>
          <w:i/>
          <w:sz w:val="12"/>
          <w:szCs w:val="14"/>
          <w:lang w:val="en-US"/>
        </w:rPr>
        <w:t xml:space="preserve">         </w:t>
      </w:r>
      <w:r w:rsidRPr="00C31A43">
        <w:rPr>
          <w:rFonts w:ascii="Times" w:hAnsi="Times" w:cs="Times"/>
          <w:i/>
          <w:sz w:val="18"/>
          <w:szCs w:val="20"/>
          <w:lang w:val="en-US"/>
        </w:rPr>
        <w:t>When TCI states are used for QCL indication, the UE receives an N-bit TCI field in DCI</w:t>
      </w:r>
      <w:r w:rsidRPr="00C31A43">
        <w:rPr>
          <w:rFonts w:ascii="Segoe UI" w:hAnsi="Segoe UI" w:cs="Segoe UI"/>
          <w:i/>
          <w:sz w:val="18"/>
          <w:szCs w:val="20"/>
          <w:lang w:val="en-US"/>
        </w:rPr>
        <w:t> </w:t>
      </w:r>
    </w:p>
    <w:p w14:paraId="0E1797A1" w14:textId="77777777" w:rsidR="009531BE" w:rsidRPr="00C31A43" w:rsidRDefault="009531BE" w:rsidP="009531BE">
      <w:pPr>
        <w:autoSpaceDE w:val="0"/>
        <w:autoSpaceDN w:val="0"/>
        <w:spacing w:before="40" w:after="40" w:line="240" w:lineRule="auto"/>
        <w:ind w:left="4320" w:hanging="1582"/>
        <w:rPr>
          <w:rFonts w:ascii="Segoe UI" w:hAnsi="Segoe UI" w:cs="Segoe UI"/>
          <w:i/>
          <w:color w:val="000000"/>
          <w:sz w:val="18"/>
          <w:szCs w:val="20"/>
          <w:lang w:val="en-US"/>
        </w:rPr>
      </w:pPr>
      <w:r w:rsidRPr="00C31A43">
        <w:rPr>
          <w:rFonts w:ascii="Symbol" w:hAnsi="Symbol"/>
          <w:i/>
          <w:sz w:val="18"/>
          <w:szCs w:val="20"/>
          <w:lang w:val="en-US"/>
        </w:rPr>
        <w:t></w:t>
      </w:r>
      <w:r w:rsidRPr="00C31A43">
        <w:rPr>
          <w:rFonts w:ascii="Times New Roman" w:hAnsi="Times New Roman"/>
          <w:i/>
          <w:sz w:val="12"/>
          <w:szCs w:val="14"/>
          <w:lang w:val="en-US"/>
        </w:rPr>
        <w:t xml:space="preserve">         </w:t>
      </w:r>
      <w:r w:rsidRPr="00C31A43">
        <w:rPr>
          <w:rFonts w:ascii="Times" w:hAnsi="Times" w:cs="Times"/>
          <w:i/>
          <w:sz w:val="18"/>
          <w:szCs w:val="20"/>
          <w:lang w:val="en-US"/>
        </w:rPr>
        <w:t>The UE assumes that the PDSCH DMRS is QCL with the DL RS(s) in the RS Set corresponding to the signaled TCI state</w:t>
      </w:r>
      <w:r w:rsidRPr="00C31A43">
        <w:rPr>
          <w:rFonts w:ascii="Segoe UI" w:hAnsi="Segoe UI" w:cs="Segoe UI"/>
          <w:i/>
          <w:sz w:val="18"/>
          <w:szCs w:val="20"/>
          <w:lang w:val="en-US"/>
        </w:rPr>
        <w:t> </w:t>
      </w:r>
      <w:r w:rsidRPr="00C31A43">
        <w:rPr>
          <w:rFonts w:ascii="Segoe UI" w:hAnsi="Segoe UI" w:cs="Segoe UI"/>
          <w:i/>
          <w:color w:val="000000"/>
          <w:sz w:val="18"/>
          <w:szCs w:val="20"/>
          <w:lang w:val="en-US"/>
        </w:rPr>
        <w:t xml:space="preserve"> </w:t>
      </w:r>
    </w:p>
    <w:p w14:paraId="3A20B303" w14:textId="77777777" w:rsidR="009531BE" w:rsidRPr="00C31A43" w:rsidRDefault="009531BE" w:rsidP="009531BE">
      <w:pPr>
        <w:rPr>
          <w:lang w:val="en-US"/>
        </w:rPr>
      </w:pPr>
    </w:p>
    <w:p w14:paraId="1380446C" w14:textId="77777777" w:rsidR="009531BE" w:rsidRPr="00C31A43" w:rsidRDefault="009531BE" w:rsidP="009531BE">
      <w:pPr>
        <w:rPr>
          <w:rFonts w:ascii="Calibri" w:hAnsi="Calibri" w:cs="Times"/>
          <w:lang w:val="en-US"/>
        </w:rPr>
      </w:pPr>
      <w:r w:rsidRPr="00C31A43">
        <w:rPr>
          <w:lang w:val="en-US"/>
        </w:rPr>
        <w:t>Thus, for PDSCH, the QCL indication comes via DCI which points to one of the TCI states. How the TCI states can be configured and managed is discussed in Section 3.</w:t>
      </w:r>
    </w:p>
    <w:p w14:paraId="3ACD9DE7" w14:textId="75D9DA18" w:rsidR="009531BE" w:rsidRPr="00C31A43" w:rsidRDefault="009531BE" w:rsidP="00F66C27">
      <w:pPr>
        <w:pStyle w:val="Observation"/>
      </w:pPr>
      <w:bookmarkStart w:id="1" w:name="_Toc498591082"/>
      <w:bookmarkStart w:id="2" w:name="_Toc498592956"/>
      <w:bookmarkStart w:id="3" w:name="_Toc498640014"/>
      <w:r w:rsidRPr="00C31A43">
        <w:t>There is no MAC involvement for associating a TCI state</w:t>
      </w:r>
      <w:r w:rsidR="003764A7" w:rsidRPr="00C31A43">
        <w:t xml:space="preserve"> to</w:t>
      </w:r>
      <w:r w:rsidRPr="00C31A43">
        <w:t xml:space="preserve"> PDSCH.</w:t>
      </w:r>
      <w:bookmarkEnd w:id="1"/>
      <w:bookmarkEnd w:id="2"/>
      <w:bookmarkEnd w:id="3"/>
    </w:p>
    <w:p w14:paraId="2787BD17" w14:textId="60E32FE6" w:rsidR="009531BE" w:rsidRPr="00C31A43" w:rsidRDefault="009531BE" w:rsidP="009531BE">
      <w:pPr>
        <w:pStyle w:val="Heading2"/>
        <w:rPr>
          <w:lang w:val="en-US"/>
        </w:rPr>
      </w:pPr>
      <w:r w:rsidRPr="00C31A43">
        <w:rPr>
          <w:lang w:val="en-US"/>
        </w:rPr>
        <w:t>QCL for PDCCH</w:t>
      </w:r>
    </w:p>
    <w:p w14:paraId="6F711B83" w14:textId="7BBF6422" w:rsidR="008F75FB" w:rsidRPr="00C31A43" w:rsidRDefault="000E7CF4" w:rsidP="008F75FB">
      <w:pPr>
        <w:autoSpaceDE w:val="0"/>
        <w:autoSpaceDN w:val="0"/>
        <w:spacing w:after="0" w:line="240" w:lineRule="auto"/>
        <w:rPr>
          <w:rFonts w:ascii="Calibri" w:eastAsia="Times New Roman" w:hAnsi="Calibri" w:cs="Times New Roman"/>
          <w:lang w:val="en-US"/>
        </w:rPr>
      </w:pPr>
      <w:r w:rsidRPr="00C31A43">
        <w:rPr>
          <w:lang w:val="en-US"/>
        </w:rPr>
        <w:t>For QCL indication for PDCCH the following agree</w:t>
      </w:r>
      <w:r w:rsidRPr="00A87C47">
        <w:rPr>
          <w:rFonts w:cs="Arial"/>
          <w:lang w:val="en-US"/>
        </w:rPr>
        <w:t xml:space="preserve">ments are from </w:t>
      </w:r>
      <w:r w:rsidR="008F75FB" w:rsidRPr="00A87C47">
        <w:rPr>
          <w:rFonts w:cs="Arial"/>
          <w:color w:val="000000"/>
          <w:szCs w:val="20"/>
          <w:lang w:val="en-US"/>
        </w:rPr>
        <w:t xml:space="preserve">NR </w:t>
      </w:r>
      <w:r w:rsidR="00D22E2C" w:rsidRPr="00A87C47">
        <w:rPr>
          <w:rFonts w:cs="Arial"/>
          <w:color w:val="000000"/>
          <w:szCs w:val="20"/>
          <w:lang w:val="en-US"/>
        </w:rPr>
        <w:t xml:space="preserve">RAN1 </w:t>
      </w:r>
      <w:proofErr w:type="spellStart"/>
      <w:r w:rsidR="008F75FB" w:rsidRPr="00A87C47">
        <w:rPr>
          <w:rFonts w:cs="Arial"/>
          <w:color w:val="000000"/>
          <w:szCs w:val="20"/>
          <w:lang w:val="en-US"/>
        </w:rPr>
        <w:t>Adhoc</w:t>
      </w:r>
      <w:proofErr w:type="spellEnd"/>
      <w:r w:rsidR="008F75FB" w:rsidRPr="00A87C47">
        <w:rPr>
          <w:rFonts w:cs="Arial"/>
          <w:color w:val="000000"/>
          <w:szCs w:val="20"/>
          <w:lang w:val="en-US"/>
        </w:rPr>
        <w:t xml:space="preserve"> </w:t>
      </w:r>
      <w:r w:rsidR="00D22E2C" w:rsidRPr="00A87C47">
        <w:rPr>
          <w:rFonts w:cs="Arial"/>
          <w:color w:val="000000"/>
          <w:szCs w:val="20"/>
          <w:lang w:val="en-US"/>
        </w:rPr>
        <w:t>#</w:t>
      </w:r>
      <w:r w:rsidR="008F75FB" w:rsidRPr="00A87C47">
        <w:rPr>
          <w:rFonts w:cs="Arial"/>
          <w:color w:val="000000"/>
          <w:szCs w:val="20"/>
          <w:lang w:val="en-US"/>
        </w:rPr>
        <w:t>3</w:t>
      </w:r>
      <w:r w:rsidR="00A87C47">
        <w:rPr>
          <w:rFonts w:cs="Arial"/>
          <w:color w:val="000000"/>
          <w:szCs w:val="20"/>
          <w:lang w:val="en-US"/>
        </w:rPr>
        <w:t>:</w:t>
      </w:r>
    </w:p>
    <w:p w14:paraId="32A52C19" w14:textId="77777777" w:rsidR="008F75FB" w:rsidRPr="00C31A43" w:rsidRDefault="008F75FB" w:rsidP="00DD0D7A">
      <w:pPr>
        <w:autoSpaceDE w:val="0"/>
        <w:autoSpaceDN w:val="0"/>
        <w:spacing w:before="40" w:after="40" w:line="240" w:lineRule="auto"/>
        <w:rPr>
          <w:rFonts w:ascii="Times" w:hAnsi="Times" w:cs="Times"/>
          <w:szCs w:val="20"/>
          <w:lang w:val="en-US"/>
        </w:rPr>
      </w:pPr>
    </w:p>
    <w:p w14:paraId="4A369753" w14:textId="3216E03C" w:rsidR="00DD0D7A" w:rsidRPr="00C31A43" w:rsidRDefault="00DD0D7A" w:rsidP="00DD0D7A">
      <w:pPr>
        <w:autoSpaceDE w:val="0"/>
        <w:autoSpaceDN w:val="0"/>
        <w:spacing w:before="40" w:after="40" w:line="240" w:lineRule="auto"/>
        <w:rPr>
          <w:rFonts w:ascii="Calibri" w:eastAsia="Times New Roman" w:hAnsi="Calibri" w:cs="Times New Roman"/>
          <w:i/>
          <w:lang w:val="en-US"/>
        </w:rPr>
      </w:pPr>
      <w:r w:rsidRPr="00C31A43">
        <w:rPr>
          <w:rFonts w:ascii="Times" w:hAnsi="Times" w:cs="Times"/>
          <w:i/>
          <w:sz w:val="18"/>
          <w:szCs w:val="20"/>
          <w:lang w:val="en-US"/>
        </w:rPr>
        <w:t>The QCL configuration for PDCCH contains the information which provides a reference to a TCI state</w:t>
      </w:r>
    </w:p>
    <w:p w14:paraId="2B583600" w14:textId="77777777" w:rsidR="00DD0D7A" w:rsidRPr="00C31A43" w:rsidRDefault="00DD0D7A" w:rsidP="00DD0D7A">
      <w:pPr>
        <w:autoSpaceDE w:val="0"/>
        <w:autoSpaceDN w:val="0"/>
        <w:spacing w:before="40" w:after="40" w:line="240" w:lineRule="auto"/>
        <w:ind w:left="720" w:hanging="360"/>
        <w:rPr>
          <w:i/>
          <w:lang w:val="en-US"/>
        </w:rPr>
      </w:pPr>
      <w:r w:rsidRPr="00C31A43">
        <w:rPr>
          <w:rFonts w:ascii="Segoe UI" w:hAnsi="Segoe UI" w:cs="Segoe UI"/>
          <w:i/>
          <w:sz w:val="18"/>
          <w:szCs w:val="20"/>
          <w:lang w:val="en-US"/>
        </w:rPr>
        <w:t>•</w:t>
      </w:r>
      <w:r w:rsidRPr="00C31A43">
        <w:rPr>
          <w:rFonts w:ascii="Segoe UI" w:hAnsi="Segoe UI" w:cs="Segoe UI"/>
          <w:i/>
          <w:sz w:val="12"/>
          <w:szCs w:val="14"/>
          <w:lang w:val="en-US"/>
        </w:rPr>
        <w:t>       </w:t>
      </w:r>
      <w:r w:rsidRPr="00C31A43">
        <w:rPr>
          <w:rFonts w:ascii="Times" w:hAnsi="Times" w:cs="Times"/>
          <w:i/>
          <w:sz w:val="18"/>
          <w:szCs w:val="20"/>
          <w:lang w:val="en-US"/>
        </w:rPr>
        <w:t>Alt 1: The QCL configuration/indication is on a per CORESET basis</w:t>
      </w:r>
    </w:p>
    <w:p w14:paraId="721C7896" w14:textId="77777777" w:rsidR="00DD0D7A" w:rsidRPr="00C31A43" w:rsidRDefault="00DD0D7A" w:rsidP="00DD0D7A">
      <w:pPr>
        <w:autoSpaceDE w:val="0"/>
        <w:autoSpaceDN w:val="0"/>
        <w:spacing w:before="40" w:after="40" w:line="240" w:lineRule="auto"/>
        <w:ind w:left="1440" w:hanging="360"/>
        <w:rPr>
          <w:i/>
          <w:lang w:val="en-US"/>
        </w:rPr>
      </w:pPr>
      <w:r w:rsidRPr="00C31A43">
        <w:rPr>
          <w:rFonts w:ascii="Segoe UI" w:hAnsi="Segoe UI" w:cs="Segoe UI"/>
          <w:i/>
          <w:sz w:val="18"/>
          <w:szCs w:val="20"/>
          <w:lang w:val="en-US"/>
        </w:rPr>
        <w:t>•</w:t>
      </w:r>
      <w:r w:rsidRPr="00C31A43">
        <w:rPr>
          <w:rFonts w:ascii="Segoe UI" w:hAnsi="Segoe UI" w:cs="Segoe UI"/>
          <w:i/>
          <w:sz w:val="12"/>
          <w:szCs w:val="14"/>
          <w:lang w:val="en-US"/>
        </w:rPr>
        <w:t>       </w:t>
      </w:r>
      <w:r w:rsidRPr="00C31A43">
        <w:rPr>
          <w:rFonts w:ascii="Times" w:hAnsi="Times" w:cs="Times"/>
          <w:i/>
          <w:sz w:val="18"/>
          <w:szCs w:val="20"/>
          <w:lang w:val="en-US"/>
        </w:rPr>
        <w:t>The UE applies the QCL assumption on the associated CORESET monitoring occasions. All search space(s) within the CORESET utilize the same QCL.</w:t>
      </w:r>
    </w:p>
    <w:p w14:paraId="494B037C" w14:textId="77777777" w:rsidR="00DD0D7A" w:rsidRPr="00C31A43" w:rsidRDefault="00DD0D7A" w:rsidP="00DD0D7A">
      <w:pPr>
        <w:autoSpaceDE w:val="0"/>
        <w:autoSpaceDN w:val="0"/>
        <w:spacing w:before="40" w:after="40" w:line="240" w:lineRule="auto"/>
        <w:ind w:left="720" w:hanging="360"/>
        <w:rPr>
          <w:i/>
          <w:lang w:val="en-US"/>
        </w:rPr>
      </w:pPr>
      <w:r w:rsidRPr="00C31A43">
        <w:rPr>
          <w:rFonts w:ascii="Segoe UI" w:hAnsi="Segoe UI" w:cs="Segoe UI"/>
          <w:i/>
          <w:sz w:val="18"/>
          <w:szCs w:val="20"/>
          <w:lang w:val="en-US"/>
        </w:rPr>
        <w:t>•</w:t>
      </w:r>
      <w:r w:rsidRPr="00C31A43">
        <w:rPr>
          <w:rFonts w:ascii="Segoe UI" w:hAnsi="Segoe UI" w:cs="Segoe UI"/>
          <w:i/>
          <w:sz w:val="12"/>
          <w:szCs w:val="14"/>
          <w:lang w:val="en-US"/>
        </w:rPr>
        <w:t>       </w:t>
      </w:r>
      <w:r w:rsidRPr="00C31A43">
        <w:rPr>
          <w:rFonts w:ascii="Times" w:hAnsi="Times" w:cs="Times"/>
          <w:i/>
          <w:sz w:val="18"/>
          <w:szCs w:val="20"/>
          <w:lang w:val="en-US"/>
        </w:rPr>
        <w:t>Alt 2: The QCL configuration/indication is on a per search space basis</w:t>
      </w:r>
    </w:p>
    <w:p w14:paraId="5DD18296" w14:textId="77777777" w:rsidR="00DD0D7A" w:rsidRPr="00C31A43" w:rsidRDefault="00DD0D7A" w:rsidP="00DD0D7A">
      <w:pPr>
        <w:autoSpaceDE w:val="0"/>
        <w:autoSpaceDN w:val="0"/>
        <w:spacing w:before="40" w:after="40" w:line="240" w:lineRule="auto"/>
        <w:ind w:left="1440" w:hanging="360"/>
        <w:rPr>
          <w:i/>
          <w:lang w:val="en-US"/>
        </w:rPr>
      </w:pPr>
      <w:r w:rsidRPr="00C31A43">
        <w:rPr>
          <w:rFonts w:ascii="Segoe UI" w:hAnsi="Segoe UI" w:cs="Segoe UI"/>
          <w:i/>
          <w:sz w:val="18"/>
          <w:szCs w:val="20"/>
          <w:lang w:val="en-US"/>
        </w:rPr>
        <w:t>•</w:t>
      </w:r>
      <w:r w:rsidRPr="00C31A43">
        <w:rPr>
          <w:rFonts w:ascii="Segoe UI" w:hAnsi="Segoe UI" w:cs="Segoe UI"/>
          <w:i/>
          <w:sz w:val="12"/>
          <w:szCs w:val="14"/>
          <w:lang w:val="en-US"/>
        </w:rPr>
        <w:t>       </w:t>
      </w:r>
      <w:r w:rsidRPr="00C31A43">
        <w:rPr>
          <w:rFonts w:ascii="Times" w:hAnsi="Times" w:cs="Times"/>
          <w:i/>
          <w:sz w:val="18"/>
          <w:szCs w:val="20"/>
          <w:lang w:val="en-US"/>
        </w:rPr>
        <w:t>The UE applies the QCL assumption on an associated search space. This could mean that in the case where there are multiple search spaces within a CORESET, the UE may be configured with different QCL assumptions for different search spaces.</w:t>
      </w:r>
    </w:p>
    <w:p w14:paraId="498BACD4" w14:textId="77777777" w:rsidR="00DD0D7A" w:rsidRPr="00C31A43" w:rsidRDefault="00DD0D7A" w:rsidP="00DD0D7A">
      <w:pPr>
        <w:autoSpaceDE w:val="0"/>
        <w:autoSpaceDN w:val="0"/>
        <w:spacing w:before="40" w:after="40" w:line="240" w:lineRule="auto"/>
        <w:ind w:left="720" w:hanging="360"/>
        <w:rPr>
          <w:i/>
          <w:lang w:val="en-US"/>
        </w:rPr>
      </w:pPr>
      <w:r w:rsidRPr="00C31A43">
        <w:rPr>
          <w:rFonts w:ascii="Segoe UI" w:hAnsi="Segoe UI" w:cs="Segoe UI"/>
          <w:i/>
          <w:sz w:val="18"/>
          <w:szCs w:val="20"/>
          <w:lang w:val="en-US"/>
        </w:rPr>
        <w:t>•</w:t>
      </w:r>
      <w:r w:rsidRPr="00C31A43">
        <w:rPr>
          <w:rFonts w:ascii="Segoe UI" w:hAnsi="Segoe UI" w:cs="Segoe UI"/>
          <w:i/>
          <w:sz w:val="12"/>
          <w:szCs w:val="14"/>
          <w:lang w:val="en-US"/>
        </w:rPr>
        <w:t>       </w:t>
      </w:r>
      <w:r w:rsidRPr="00C31A43">
        <w:rPr>
          <w:rFonts w:ascii="Times" w:hAnsi="Times" w:cs="Times"/>
          <w:i/>
          <w:sz w:val="18"/>
          <w:szCs w:val="20"/>
          <w:highlight w:val="yellow"/>
          <w:lang w:val="en-US"/>
        </w:rPr>
        <w:t>Note: The indication of QCL configuration is done by RRC or RRC + MAC CE</w:t>
      </w:r>
      <w:r w:rsidRPr="00C31A43">
        <w:rPr>
          <w:rFonts w:ascii="Times" w:hAnsi="Times" w:cs="Times"/>
          <w:i/>
          <w:sz w:val="18"/>
          <w:szCs w:val="20"/>
          <w:lang w:val="en-US"/>
        </w:rPr>
        <w:t xml:space="preserve"> (FFS: by DCI)</w:t>
      </w:r>
    </w:p>
    <w:p w14:paraId="0E720FEB" w14:textId="77777777" w:rsidR="00DD0D7A" w:rsidRPr="00C31A43" w:rsidRDefault="00DD0D7A" w:rsidP="00DD0D7A">
      <w:pPr>
        <w:autoSpaceDE w:val="0"/>
        <w:autoSpaceDN w:val="0"/>
        <w:spacing w:before="40" w:after="40" w:line="240" w:lineRule="auto"/>
        <w:rPr>
          <w:i/>
          <w:lang w:val="en-US"/>
        </w:rPr>
      </w:pPr>
      <w:r w:rsidRPr="00C31A43">
        <w:rPr>
          <w:rFonts w:ascii="Times" w:hAnsi="Times" w:cs="Times"/>
          <w:i/>
          <w:szCs w:val="20"/>
          <w:lang w:val="en-US"/>
        </w:rPr>
        <w:lastRenderedPageBreak/>
        <w:t>Note: The above options are provided as input to the control channel agenda item discussion</w:t>
      </w:r>
      <w:r w:rsidRPr="00C31A43">
        <w:rPr>
          <w:rFonts w:ascii="Segoe UI" w:hAnsi="Segoe UI" w:cs="Segoe UI"/>
          <w:i/>
          <w:color w:val="000000"/>
          <w:szCs w:val="20"/>
          <w:lang w:val="en-US"/>
        </w:rPr>
        <w:t xml:space="preserve"> </w:t>
      </w:r>
    </w:p>
    <w:p w14:paraId="77793281" w14:textId="77777777" w:rsidR="008C6328" w:rsidRPr="00C31A43" w:rsidRDefault="008C6328" w:rsidP="00C31A43">
      <w:pPr>
        <w:rPr>
          <w:lang w:val="en-US"/>
        </w:rPr>
      </w:pPr>
    </w:p>
    <w:p w14:paraId="3D7A35EE" w14:textId="1C9947DA" w:rsidR="007A75DA" w:rsidRPr="00C31A43" w:rsidRDefault="00B80C8E" w:rsidP="00C31A43">
      <w:pPr>
        <w:rPr>
          <w:lang w:val="en-US"/>
        </w:rPr>
      </w:pPr>
      <w:r w:rsidRPr="00C31A43">
        <w:rPr>
          <w:lang w:val="en-US"/>
        </w:rPr>
        <w:t xml:space="preserve">Then from </w:t>
      </w:r>
      <w:r w:rsidR="008C6328" w:rsidRPr="00C31A43">
        <w:rPr>
          <w:lang w:val="en-US"/>
        </w:rPr>
        <w:t>RAN1#90bis:</w:t>
      </w:r>
    </w:p>
    <w:p w14:paraId="13FA8F4F" w14:textId="77777777" w:rsidR="008C6328" w:rsidRPr="00C31A43" w:rsidRDefault="008C6328" w:rsidP="008C6328">
      <w:pPr>
        <w:rPr>
          <w:i/>
          <w:szCs w:val="20"/>
          <w:lang w:val="en-US"/>
        </w:rPr>
      </w:pPr>
      <w:r w:rsidRPr="00C31A43">
        <w:rPr>
          <w:i/>
          <w:szCs w:val="20"/>
          <w:highlight w:val="green"/>
          <w:lang w:val="en-US"/>
        </w:rPr>
        <w:t>Agreements</w:t>
      </w:r>
      <w:r w:rsidRPr="00C31A43">
        <w:rPr>
          <w:i/>
          <w:szCs w:val="20"/>
          <w:lang w:val="en-US"/>
        </w:rPr>
        <w:t>:</w:t>
      </w:r>
    </w:p>
    <w:p w14:paraId="0E5892AF" w14:textId="77777777" w:rsidR="008C6328" w:rsidRPr="00C31A43" w:rsidRDefault="008C6328" w:rsidP="00C31A43">
      <w:pPr>
        <w:pStyle w:val="BodyText"/>
        <w:numPr>
          <w:ilvl w:val="0"/>
          <w:numId w:val="34"/>
        </w:numPr>
        <w:rPr>
          <w:lang w:val="en-US"/>
        </w:rPr>
      </w:pPr>
      <w:bookmarkStart w:id="4" w:name="_Toc498592960"/>
      <w:r w:rsidRPr="00C31A43">
        <w:rPr>
          <w:lang w:val="en-US"/>
        </w:rPr>
        <w:t xml:space="preserve">UE may assume that the DMRS of PDCCH and the DMRS of PDSCH conveying Msg2 are </w:t>
      </w:r>
      <w:proofErr w:type="spellStart"/>
      <w:r w:rsidRPr="00C31A43">
        <w:rPr>
          <w:lang w:val="en-US"/>
        </w:rPr>
        <w:t>QCL'ed</w:t>
      </w:r>
      <w:proofErr w:type="spellEnd"/>
      <w:r w:rsidRPr="00C31A43">
        <w:rPr>
          <w:lang w:val="en-US"/>
        </w:rPr>
        <w:t xml:space="preserve"> with the SS block that the UE selected for RACH association and transmission</w:t>
      </w:r>
      <w:bookmarkEnd w:id="4"/>
      <w:r w:rsidRPr="00C31A43">
        <w:rPr>
          <w:lang w:val="en-US"/>
        </w:rPr>
        <w:t xml:space="preserve"> </w:t>
      </w:r>
    </w:p>
    <w:p w14:paraId="76FFF3E6" w14:textId="77777777" w:rsidR="008C6328" w:rsidRPr="00C31A43" w:rsidRDefault="008C6328" w:rsidP="00C31A43">
      <w:pPr>
        <w:pStyle w:val="BodyText"/>
        <w:numPr>
          <w:ilvl w:val="0"/>
          <w:numId w:val="34"/>
        </w:numPr>
        <w:rPr>
          <w:lang w:val="en-US"/>
        </w:rPr>
      </w:pPr>
      <w:bookmarkStart w:id="5" w:name="_Toc498592961"/>
      <w:r w:rsidRPr="00C31A43">
        <w:rPr>
          <w:lang w:val="en-US"/>
        </w:rPr>
        <w:t xml:space="preserve">UE may assume that the DMRS of PDCCH conveying Msg3 retransmission grant is </w:t>
      </w:r>
      <w:proofErr w:type="spellStart"/>
      <w:r w:rsidRPr="00C31A43">
        <w:rPr>
          <w:lang w:val="en-US"/>
        </w:rPr>
        <w:t>QCLed</w:t>
      </w:r>
      <w:proofErr w:type="spellEnd"/>
      <w:r w:rsidRPr="00C31A43">
        <w:rPr>
          <w:lang w:val="en-US"/>
        </w:rPr>
        <w:t xml:space="preserve"> with the SS block that the UE selected for RACH association and transmission</w:t>
      </w:r>
      <w:bookmarkEnd w:id="5"/>
    </w:p>
    <w:p w14:paraId="2A328A7C" w14:textId="0A70C9DE" w:rsidR="00C2742D" w:rsidRPr="00C31A43" w:rsidRDefault="00D01647" w:rsidP="00C2742D">
      <w:pPr>
        <w:rPr>
          <w:rFonts w:ascii="Calibri" w:hAnsi="Calibri" w:cs="Times"/>
          <w:lang w:val="en-US"/>
        </w:rPr>
      </w:pPr>
      <w:r w:rsidRPr="00C31A43">
        <w:rPr>
          <w:lang w:val="en-US"/>
        </w:rPr>
        <w:t>Seems the first QCL assumption for PDCCH is based SSB selected during random access procedure</w:t>
      </w:r>
      <w:r w:rsidR="00C2742D" w:rsidRPr="00C31A43">
        <w:rPr>
          <w:lang w:val="en-US"/>
        </w:rPr>
        <w:t xml:space="preserve">. After this as per </w:t>
      </w:r>
      <w:r w:rsidR="00A87C47">
        <w:rPr>
          <w:lang w:val="en-US"/>
        </w:rPr>
        <w:t xml:space="preserve">the </w:t>
      </w:r>
      <w:r w:rsidR="00C2742D" w:rsidRPr="00C31A43">
        <w:rPr>
          <w:lang w:val="en-US"/>
        </w:rPr>
        <w:t xml:space="preserve">RAN1 agreement, </w:t>
      </w:r>
      <w:r w:rsidR="00A87C47">
        <w:rPr>
          <w:lang w:val="en-US"/>
        </w:rPr>
        <w:t xml:space="preserve">the </w:t>
      </w:r>
      <w:r w:rsidR="00C2742D" w:rsidRPr="00C31A43">
        <w:rPr>
          <w:lang w:val="en-US"/>
        </w:rPr>
        <w:t xml:space="preserve">UE will get </w:t>
      </w:r>
      <w:r w:rsidR="00A87C47">
        <w:rPr>
          <w:lang w:val="en-US"/>
        </w:rPr>
        <w:t xml:space="preserve">an </w:t>
      </w:r>
      <w:r w:rsidR="00C2742D" w:rsidRPr="00C31A43">
        <w:rPr>
          <w:lang w:val="en-US"/>
        </w:rPr>
        <w:t xml:space="preserve">RRC configuration for the QCL indication. </w:t>
      </w:r>
      <w:r w:rsidR="00A87C47">
        <w:rPr>
          <w:lang w:val="en-US"/>
        </w:rPr>
        <w:t xml:space="preserve">The </w:t>
      </w:r>
      <w:r w:rsidR="00C2742D" w:rsidRPr="00C31A43">
        <w:rPr>
          <w:lang w:val="en-US"/>
        </w:rPr>
        <w:t>RAN1 agreement also mentions MAC CE which could be used to update the QCL indication without changing the configuration. It is however unclear if this is really needed. Further, with the two alternatives on table, it is not possible to define a MAC CE for this purpose</w:t>
      </w:r>
      <w:r w:rsidR="00A87C47">
        <w:rPr>
          <w:lang w:val="en-US"/>
        </w:rPr>
        <w:t xml:space="preserve"> yet</w:t>
      </w:r>
      <w:r w:rsidR="00C2742D" w:rsidRPr="00C31A43">
        <w:rPr>
          <w:lang w:val="en-US"/>
        </w:rPr>
        <w:t xml:space="preserve">. </w:t>
      </w:r>
    </w:p>
    <w:p w14:paraId="03B82166" w14:textId="45ED2B6A" w:rsidR="00C2742D" w:rsidRPr="00C31A43" w:rsidRDefault="00C2742D" w:rsidP="00F66C27">
      <w:pPr>
        <w:pStyle w:val="Observation"/>
      </w:pPr>
      <w:bookmarkStart w:id="6" w:name="_Toc498591084"/>
      <w:bookmarkStart w:id="7" w:name="_Toc498592958"/>
      <w:bookmarkStart w:id="8" w:name="_Toc498640015"/>
      <w:r w:rsidRPr="00C31A43">
        <w:t xml:space="preserve">RAN1 has not concluded all details related to </w:t>
      </w:r>
      <w:r w:rsidR="00D04699" w:rsidRPr="00C31A43">
        <w:t xml:space="preserve">spatial </w:t>
      </w:r>
      <w:r w:rsidRPr="00C31A43">
        <w:t xml:space="preserve">QCL </w:t>
      </w:r>
      <w:r w:rsidR="003D791F" w:rsidRPr="00C31A43">
        <w:t>for</w:t>
      </w:r>
      <w:r w:rsidRPr="00C31A43">
        <w:t xml:space="preserve"> PDCCH.</w:t>
      </w:r>
      <w:bookmarkEnd w:id="6"/>
      <w:bookmarkEnd w:id="7"/>
      <w:bookmarkEnd w:id="8"/>
    </w:p>
    <w:p w14:paraId="55DEB506" w14:textId="083D1C3F" w:rsidR="00774184" w:rsidRPr="00C31A43" w:rsidRDefault="007A75DA" w:rsidP="00C31A43">
      <w:pPr>
        <w:pStyle w:val="Heading1"/>
        <w:rPr>
          <w:lang w:val="en-US"/>
        </w:rPr>
      </w:pPr>
      <w:bookmarkStart w:id="9" w:name="_Toc498592962"/>
      <w:bookmarkStart w:id="10" w:name="_Toc498593000"/>
      <w:bookmarkStart w:id="11" w:name="_Toc498593019"/>
      <w:bookmarkEnd w:id="9"/>
      <w:bookmarkEnd w:id="10"/>
      <w:bookmarkEnd w:id="11"/>
      <w:r w:rsidRPr="00C31A43">
        <w:rPr>
          <w:lang w:val="en-US"/>
        </w:rPr>
        <w:t>Activating an RS and indicating QCL to another RS</w:t>
      </w:r>
    </w:p>
    <w:p w14:paraId="4B5C5C3D" w14:textId="146A70EB" w:rsidR="007115FF" w:rsidRPr="00C31A43" w:rsidRDefault="007115FF" w:rsidP="00C31A43">
      <w:pPr>
        <w:pStyle w:val="Heading2"/>
        <w:rPr>
          <w:lang w:val="en-US"/>
        </w:rPr>
      </w:pPr>
      <w:r w:rsidRPr="00C31A43">
        <w:rPr>
          <w:lang w:val="en-US"/>
        </w:rPr>
        <w:t>Activation of CSI-RS</w:t>
      </w:r>
    </w:p>
    <w:p w14:paraId="7AC56847" w14:textId="7EE6AA73" w:rsidR="009734C3" w:rsidRPr="00C31A43" w:rsidRDefault="00F25A8C" w:rsidP="00986B72">
      <w:pPr>
        <w:rPr>
          <w:lang w:val="en-US"/>
        </w:rPr>
      </w:pPr>
      <w:bookmarkStart w:id="12" w:name="_Hlk498539496"/>
      <w:r w:rsidRPr="00C31A43">
        <w:rPr>
          <w:lang w:val="en-US"/>
        </w:rPr>
        <w:t>A</w:t>
      </w:r>
      <w:r w:rsidR="009734C3" w:rsidRPr="00C31A43">
        <w:rPr>
          <w:lang w:val="en-US"/>
        </w:rPr>
        <w:t>greements from RAN1#90bis</w:t>
      </w:r>
      <w:r w:rsidR="00623C82" w:rsidRPr="00C31A43">
        <w:rPr>
          <w:lang w:val="en-US"/>
        </w:rPr>
        <w:t xml:space="preserve"> </w:t>
      </w:r>
      <w:r w:rsidRPr="00C31A43">
        <w:rPr>
          <w:lang w:val="en-US"/>
        </w:rPr>
        <w:t xml:space="preserve">relating </w:t>
      </w:r>
      <w:r w:rsidR="007115FF" w:rsidRPr="00C31A43">
        <w:rPr>
          <w:lang w:val="en-US"/>
        </w:rPr>
        <w:t>to CSI-RS configuration and activation as well as the QCL reference for the RS:</w:t>
      </w:r>
    </w:p>
    <w:p w14:paraId="4F1BAB50" w14:textId="1E35B05F" w:rsidR="00986B72" w:rsidRPr="00C31A43" w:rsidRDefault="00986B72" w:rsidP="00986B72">
      <w:pPr>
        <w:snapToGrid w:val="0"/>
        <w:rPr>
          <w:rFonts w:ascii="Times" w:hAnsi="Times"/>
          <w:b/>
          <w:bCs/>
          <w:highlight w:val="green"/>
          <w:lang w:val="en-US"/>
        </w:rPr>
      </w:pPr>
      <w:r w:rsidRPr="00C31A43">
        <w:rPr>
          <w:b/>
          <w:bCs/>
          <w:highlight w:val="green"/>
          <w:lang w:val="en-US"/>
        </w:rPr>
        <w:t xml:space="preserve">Agreement: </w:t>
      </w:r>
    </w:p>
    <w:p w14:paraId="7387F0F4" w14:textId="6D0C1FB9" w:rsidR="00986B72" w:rsidRPr="00C31A43" w:rsidRDefault="00986B72" w:rsidP="00986B72">
      <w:pPr>
        <w:rPr>
          <w:lang w:val="en-US" w:eastAsia="x-none"/>
        </w:rPr>
      </w:pPr>
      <w:r w:rsidRPr="00C31A43">
        <w:rPr>
          <w:lang w:val="en-US" w:eastAsia="x-none"/>
        </w:rPr>
        <w:t xml:space="preserve">SP CSI-RS is activated with </w:t>
      </w:r>
      <w:r w:rsidRPr="00C31A43">
        <w:rPr>
          <w:highlight w:val="yellow"/>
          <w:lang w:val="en-US" w:eastAsia="x-none"/>
        </w:rPr>
        <w:t>RRC + MAC CE</w:t>
      </w:r>
    </w:p>
    <w:p w14:paraId="4133B920" w14:textId="77777777" w:rsidR="00986B72" w:rsidRPr="00C31A43" w:rsidRDefault="00986B72" w:rsidP="00986B72">
      <w:pPr>
        <w:rPr>
          <w:lang w:val="en-US" w:eastAsia="x-none"/>
        </w:rPr>
      </w:pPr>
    </w:p>
    <w:p w14:paraId="7851DD75" w14:textId="77777777" w:rsidR="00986B72" w:rsidRPr="00C31A43" w:rsidRDefault="00986B72" w:rsidP="00986B72">
      <w:pPr>
        <w:snapToGrid w:val="0"/>
        <w:spacing w:afterLines="50" w:after="120"/>
        <w:rPr>
          <w:b/>
          <w:bCs/>
          <w:highlight w:val="green"/>
          <w:lang w:val="en-US"/>
        </w:rPr>
      </w:pPr>
      <w:bookmarkStart w:id="13" w:name="_Hlk498542779"/>
      <w:r w:rsidRPr="00C31A43">
        <w:rPr>
          <w:b/>
          <w:bCs/>
          <w:highlight w:val="green"/>
          <w:lang w:val="en-US"/>
        </w:rPr>
        <w:t xml:space="preserve">Agreement: </w:t>
      </w:r>
    </w:p>
    <w:p w14:paraId="77A9D3BA" w14:textId="77777777" w:rsidR="00986B72" w:rsidRPr="00C31A43" w:rsidRDefault="00986B72" w:rsidP="00986B72">
      <w:pPr>
        <w:snapToGrid w:val="0"/>
        <w:spacing w:afterLines="50" w:after="120"/>
        <w:rPr>
          <w:lang w:val="en-US" w:eastAsia="ko-KR"/>
        </w:rPr>
      </w:pPr>
      <w:r w:rsidRPr="00C31A43">
        <w:rPr>
          <w:lang w:val="en-US" w:eastAsia="ko-KR"/>
        </w:rPr>
        <w:t>The following P/SP/AP CSI-RS signaling options are supported:</w:t>
      </w:r>
    </w:p>
    <w:tbl>
      <w:tblPr>
        <w:tblW w:w="0" w:type="auto"/>
        <w:tblCellMar>
          <w:left w:w="0" w:type="dxa"/>
          <w:right w:w="0" w:type="dxa"/>
        </w:tblCellMar>
        <w:tblLook w:val="04A0" w:firstRow="1" w:lastRow="0" w:firstColumn="1" w:lastColumn="0" w:noHBand="0" w:noVBand="1"/>
      </w:tblPr>
      <w:tblGrid>
        <w:gridCol w:w="1184"/>
        <w:gridCol w:w="1404"/>
        <w:gridCol w:w="1483"/>
        <w:gridCol w:w="2353"/>
        <w:gridCol w:w="3195"/>
      </w:tblGrid>
      <w:tr w:rsidR="00986B72" w:rsidRPr="006E3EB8" w14:paraId="17723447" w14:textId="77777777" w:rsidTr="00986B72">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C7B15" w14:textId="77777777" w:rsidR="00986B72" w:rsidRPr="00C31A43" w:rsidRDefault="00986B72">
            <w:pPr>
              <w:jc w:val="center"/>
              <w:rPr>
                <w:b/>
                <w:bCs/>
                <w:lang w:val="en-US"/>
              </w:rPr>
            </w:pPr>
            <w:r w:rsidRPr="00C31A43">
              <w:rPr>
                <w:b/>
                <w:bCs/>
                <w:lang w:val="en-US"/>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ABFDA" w14:textId="77777777" w:rsidR="00986B72" w:rsidRPr="00C31A43" w:rsidRDefault="00986B72">
            <w:pPr>
              <w:jc w:val="center"/>
              <w:rPr>
                <w:b/>
                <w:bCs/>
                <w:lang w:val="en-US"/>
              </w:rPr>
            </w:pPr>
            <w:r w:rsidRPr="00C31A43">
              <w:rPr>
                <w:b/>
                <w:bCs/>
                <w:lang w:val="en-US"/>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EE543" w14:textId="77777777" w:rsidR="00986B72" w:rsidRPr="00C31A43" w:rsidRDefault="00986B72">
            <w:pPr>
              <w:jc w:val="center"/>
              <w:rPr>
                <w:b/>
                <w:bCs/>
                <w:lang w:val="en-US"/>
              </w:rPr>
            </w:pPr>
            <w:r w:rsidRPr="00C31A43">
              <w:rPr>
                <w:b/>
                <w:bCs/>
                <w:lang w:val="en-US"/>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E17BA" w14:textId="77777777" w:rsidR="00986B72" w:rsidRPr="00C31A43" w:rsidRDefault="00986B72">
            <w:pPr>
              <w:jc w:val="center"/>
              <w:rPr>
                <w:b/>
                <w:bCs/>
                <w:lang w:val="en-US"/>
              </w:rPr>
            </w:pPr>
            <w:proofErr w:type="spellStart"/>
            <w:r w:rsidRPr="00C31A43">
              <w:rPr>
                <w:b/>
                <w:bCs/>
                <w:lang w:val="en-US"/>
              </w:rPr>
              <w:t>Signalling</w:t>
            </w:r>
            <w:proofErr w:type="spellEnd"/>
            <w:r w:rsidRPr="00C31A43">
              <w:rPr>
                <w:b/>
                <w:bCs/>
                <w:lang w:val="en-US"/>
              </w:rPr>
              <w:t xml:space="preserve">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112FD" w14:textId="77777777" w:rsidR="00986B72" w:rsidRPr="00C31A43" w:rsidRDefault="00986B72">
            <w:pPr>
              <w:jc w:val="center"/>
              <w:rPr>
                <w:b/>
                <w:bCs/>
                <w:lang w:val="en-US"/>
              </w:rPr>
            </w:pPr>
            <w:r w:rsidRPr="00C31A43">
              <w:rPr>
                <w:b/>
                <w:bCs/>
                <w:lang w:val="en-US"/>
              </w:rPr>
              <w:t>Reference RS and Target RS should belong to the same CC/BWP or not</w:t>
            </w:r>
          </w:p>
        </w:tc>
      </w:tr>
      <w:tr w:rsidR="00986B72" w:rsidRPr="006E3EB8" w14:paraId="7B7D245F" w14:textId="77777777" w:rsidTr="00986B72">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C3C65" w14:textId="77777777" w:rsidR="00986B72" w:rsidRPr="00C31A43" w:rsidRDefault="00986B72">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6EB5B5CC" w14:textId="77777777" w:rsidR="00986B72" w:rsidRPr="00C31A43" w:rsidRDefault="00986B72">
            <w:pPr>
              <w:jc w:val="center"/>
              <w:rPr>
                <w:lang w:val="en-US"/>
              </w:rPr>
            </w:pPr>
            <w:r w:rsidRPr="00C31A43">
              <w:rPr>
                <w:lang w:val="en-US"/>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C0C3B69" w14:textId="77777777" w:rsidR="00986B72" w:rsidRPr="00C31A43" w:rsidRDefault="00986B72">
            <w:pPr>
              <w:jc w:val="center"/>
              <w:rPr>
                <w:lang w:val="en-US"/>
              </w:rPr>
            </w:pPr>
            <w:r w:rsidRPr="00C31A43">
              <w:rPr>
                <w:lang w:val="en-US"/>
              </w:rP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C4FFEFE" w14:textId="77777777" w:rsidR="00986B72" w:rsidRPr="00C31A43" w:rsidRDefault="00986B72">
            <w:pPr>
              <w:jc w:val="center"/>
              <w:rPr>
                <w:lang w:val="en-US"/>
              </w:rPr>
            </w:pPr>
            <w:r w:rsidRPr="00C31A43">
              <w:rPr>
                <w:lang w:val="en-US"/>
              </w:rPr>
              <w:t>RRC</w:t>
            </w:r>
          </w:p>
          <w:p w14:paraId="73F61390" w14:textId="77777777" w:rsidR="00986B72" w:rsidRPr="00C31A43" w:rsidRDefault="00986B72">
            <w:pP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42596B7B" w14:textId="77777777" w:rsidR="00986B72" w:rsidRPr="00C31A43" w:rsidRDefault="00986B72">
            <w:pPr>
              <w:jc w:val="center"/>
              <w:rPr>
                <w:lang w:val="en-US"/>
              </w:rPr>
            </w:pPr>
            <w:r w:rsidRPr="00C31A43">
              <w:rPr>
                <w:lang w:val="en-US"/>
              </w:rPr>
              <w:t>Can be on different CCs/BWPs</w:t>
            </w:r>
          </w:p>
        </w:tc>
      </w:tr>
      <w:tr w:rsidR="00986B72" w:rsidRPr="006E3EB8" w14:paraId="02D466A2" w14:textId="77777777" w:rsidTr="00986B72">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956C9" w14:textId="77777777" w:rsidR="00986B72" w:rsidRPr="00C31A43" w:rsidRDefault="00986B72">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34B323AE" w14:textId="77777777" w:rsidR="00986B72" w:rsidRPr="00C31A43" w:rsidRDefault="00986B72">
            <w:pPr>
              <w:jc w:val="center"/>
              <w:rPr>
                <w:lang w:val="en-US"/>
              </w:rPr>
            </w:pPr>
            <w:r w:rsidRPr="00C31A43">
              <w:rPr>
                <w:lang w:val="en-US"/>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576C88B3" w14:textId="77777777" w:rsidR="00986B72" w:rsidRPr="00C31A43" w:rsidRDefault="00986B72">
            <w:pPr>
              <w:jc w:val="center"/>
              <w:rPr>
                <w:lang w:val="en-US"/>
              </w:rPr>
            </w:pPr>
            <w:r w:rsidRPr="00C31A43">
              <w:rPr>
                <w:lang w:val="en-US"/>
              </w:rP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9C52798" w14:textId="77777777" w:rsidR="00986B72" w:rsidRPr="00C31A43" w:rsidRDefault="00986B72">
            <w:pPr>
              <w:jc w:val="center"/>
              <w:rPr>
                <w:lang w:val="en-US"/>
              </w:rPr>
            </w:pPr>
            <w:r w:rsidRPr="00C31A43">
              <w:rPr>
                <w:lang w:val="en-US"/>
              </w:rPr>
              <w:t xml:space="preserve">SP CSI-RS activation signal </w:t>
            </w:r>
          </w:p>
          <w:p w14:paraId="1B8CF9FE" w14:textId="77777777" w:rsidR="00986B72" w:rsidRPr="00C31A43" w:rsidRDefault="00986B72">
            <w:pPr>
              <w:jc w:val="cente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0A5F3DD9" w14:textId="77777777" w:rsidR="00986B72" w:rsidRPr="00C31A43" w:rsidRDefault="00986B72">
            <w:pPr>
              <w:jc w:val="center"/>
              <w:rPr>
                <w:lang w:val="en-US"/>
              </w:rPr>
            </w:pPr>
            <w:r w:rsidRPr="00C31A43">
              <w:rPr>
                <w:lang w:val="en-US"/>
              </w:rPr>
              <w:t>Can be on different CCs/BWPs</w:t>
            </w:r>
          </w:p>
        </w:tc>
      </w:tr>
      <w:tr w:rsidR="00986B72" w:rsidRPr="006E3EB8" w14:paraId="321EC5C9" w14:textId="77777777" w:rsidTr="00986B72">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1FC31" w14:textId="77777777" w:rsidR="00986B72" w:rsidRPr="00C31A43" w:rsidRDefault="00986B72">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14E4A525" w14:textId="77777777" w:rsidR="00986B72" w:rsidRPr="00C31A43" w:rsidRDefault="00986B72">
            <w:pPr>
              <w:jc w:val="center"/>
              <w:rPr>
                <w:lang w:val="en-US"/>
              </w:rPr>
            </w:pPr>
            <w:r w:rsidRPr="00C31A43">
              <w:rPr>
                <w:lang w:val="en-US"/>
              </w:rP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2A02F8B" w14:textId="77777777" w:rsidR="00986B72" w:rsidRPr="00C31A43" w:rsidRDefault="00986B72">
            <w:pPr>
              <w:jc w:val="center"/>
              <w:rPr>
                <w:lang w:val="en-US"/>
              </w:rPr>
            </w:pPr>
            <w:r w:rsidRPr="00C31A43">
              <w:rPr>
                <w:lang w:val="en-US"/>
              </w:rP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64CBCB0" w14:textId="77777777" w:rsidR="00986B72" w:rsidRPr="00C31A43" w:rsidRDefault="00986B72">
            <w:pPr>
              <w:jc w:val="center"/>
              <w:rPr>
                <w:lang w:val="en-US"/>
              </w:rPr>
            </w:pPr>
            <w:r w:rsidRPr="00C31A43">
              <w:rPr>
                <w:lang w:val="en-US"/>
              </w:rPr>
              <w:t>RRC</w:t>
            </w:r>
          </w:p>
          <w:p w14:paraId="78EF99EE" w14:textId="77777777" w:rsidR="00986B72" w:rsidRPr="00C31A43" w:rsidRDefault="00986B72">
            <w:pPr>
              <w:jc w:val="cente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1AF1322E" w14:textId="77777777" w:rsidR="00986B72" w:rsidRPr="00C31A43" w:rsidRDefault="00986B72">
            <w:pPr>
              <w:jc w:val="center"/>
              <w:rPr>
                <w:lang w:val="en-US"/>
              </w:rPr>
            </w:pPr>
            <w:r w:rsidRPr="00C31A43">
              <w:rPr>
                <w:lang w:val="en-US"/>
              </w:rPr>
              <w:t>Can be on different CCs/BWPs</w:t>
            </w:r>
          </w:p>
        </w:tc>
      </w:tr>
      <w:tr w:rsidR="00986B72" w:rsidRPr="006E3EB8" w14:paraId="456F0659" w14:textId="77777777" w:rsidTr="00986B72">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676E6" w14:textId="77777777" w:rsidR="00986B72" w:rsidRPr="00C31A43" w:rsidRDefault="00986B72">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645C4F50" w14:textId="77777777" w:rsidR="00986B72" w:rsidRPr="00C31A43" w:rsidRDefault="00986B72">
            <w:pPr>
              <w:jc w:val="center"/>
              <w:rPr>
                <w:lang w:val="en-US"/>
              </w:rPr>
            </w:pPr>
            <w:r w:rsidRPr="00C31A43">
              <w:rPr>
                <w:lang w:val="en-US"/>
              </w:rPr>
              <w:t>SSB or P/SP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45B9045" w14:textId="77777777" w:rsidR="00986B72" w:rsidRPr="00C31A43" w:rsidRDefault="00986B72">
            <w:pPr>
              <w:jc w:val="center"/>
              <w:rPr>
                <w:lang w:val="en-US"/>
              </w:rPr>
            </w:pPr>
            <w:r w:rsidRPr="00C31A43">
              <w:rPr>
                <w:lang w:val="en-US"/>
              </w:rPr>
              <w:t>AP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7BA899A" w14:textId="77777777" w:rsidR="00986B72" w:rsidRPr="00C31A43" w:rsidRDefault="00986B72">
            <w:pPr>
              <w:jc w:val="center"/>
              <w:rPr>
                <w:lang w:val="en-US"/>
              </w:rPr>
            </w:pPr>
            <w:r w:rsidRPr="00C31A43">
              <w:rPr>
                <w:lang w:val="en-US"/>
              </w:rPr>
              <w:t xml:space="preserve">RRC or </w:t>
            </w:r>
            <w:r w:rsidRPr="00C31A43">
              <w:rPr>
                <w:highlight w:val="yellow"/>
                <w:lang w:val="en-US"/>
              </w:rPr>
              <w:t>RRC+MAC CE</w:t>
            </w:r>
            <w:r w:rsidRPr="00C31A43">
              <w:rPr>
                <w:lang w:val="en-US"/>
              </w:rPr>
              <w:t xml:space="preserve"> for configuration,</w:t>
            </w:r>
            <w:r w:rsidRPr="00C31A43">
              <w:rPr>
                <w:lang w:val="en-US"/>
              </w:rPr>
              <w:br/>
              <w:t xml:space="preserve">indication with DCI </w:t>
            </w: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1A3D86F4" w14:textId="77777777" w:rsidR="00986B72" w:rsidRPr="00C31A43" w:rsidRDefault="00986B72">
            <w:pPr>
              <w:jc w:val="center"/>
              <w:rPr>
                <w:lang w:val="en-US"/>
              </w:rPr>
            </w:pPr>
            <w:r w:rsidRPr="00C31A43">
              <w:rPr>
                <w:lang w:val="en-US"/>
              </w:rPr>
              <w:t>Can be on different CCs/BWPs</w:t>
            </w:r>
          </w:p>
        </w:tc>
      </w:tr>
    </w:tbl>
    <w:p w14:paraId="7B54CB4F" w14:textId="63471AA5" w:rsidR="00597CFE" w:rsidRPr="00C31A43" w:rsidRDefault="00597CFE" w:rsidP="00C31A43">
      <w:pPr>
        <w:pStyle w:val="Heading3"/>
        <w:rPr>
          <w:lang w:val="en-US"/>
        </w:rPr>
      </w:pPr>
      <w:r w:rsidRPr="00C31A43">
        <w:rPr>
          <w:lang w:val="en-US"/>
        </w:rPr>
        <w:lastRenderedPageBreak/>
        <w:t>Activation of SP CSI-RS resource and indicating QCL</w:t>
      </w:r>
    </w:p>
    <w:bookmarkEnd w:id="13"/>
    <w:p w14:paraId="14C7FFC0" w14:textId="6C65190F" w:rsidR="001C1B8A" w:rsidRPr="00C31A43" w:rsidRDefault="001C1B8A" w:rsidP="00A87C47">
      <w:pPr>
        <w:pStyle w:val="BodyText"/>
        <w:rPr>
          <w:rStyle w:val="BodyTextChar"/>
          <w:i/>
          <w:szCs w:val="20"/>
          <w:lang w:val="en-US"/>
        </w:rPr>
      </w:pPr>
      <w:r w:rsidRPr="00C31A43">
        <w:rPr>
          <w:rStyle w:val="BodyTextChar"/>
          <w:szCs w:val="20"/>
          <w:lang w:val="en-US"/>
        </w:rPr>
        <w:t xml:space="preserve">When a SP CSI-RS resource is activated, a similar approach as for Rel-14 </w:t>
      </w:r>
      <w:proofErr w:type="spellStart"/>
      <w:r w:rsidRPr="00C31A43">
        <w:rPr>
          <w:rStyle w:val="BodyTextChar"/>
          <w:szCs w:val="20"/>
          <w:lang w:val="en-US"/>
        </w:rPr>
        <w:t>eFD</w:t>
      </w:r>
      <w:proofErr w:type="spellEnd"/>
      <w:r w:rsidRPr="00C31A43">
        <w:rPr>
          <w:rStyle w:val="BodyTextChar"/>
          <w:szCs w:val="20"/>
          <w:lang w:val="en-US"/>
        </w:rPr>
        <w:t>-MIMO can be used. RRC configures</w:t>
      </w:r>
      <w:r w:rsidR="00891534" w:rsidRPr="00C31A43">
        <w:rPr>
          <w:rStyle w:val="BodyTextChar"/>
          <w:szCs w:val="20"/>
          <w:lang w:val="en-US"/>
        </w:rPr>
        <w:t xml:space="preserve"> an</w:t>
      </w:r>
      <w:r w:rsidRPr="00C31A43">
        <w:rPr>
          <w:rStyle w:val="BodyTextChar"/>
          <w:szCs w:val="20"/>
          <w:lang w:val="en-US"/>
        </w:rPr>
        <w:t xml:space="preserve"> amount of SP NZP CSI-RS resources out of which a</w:t>
      </w:r>
      <w:r w:rsidR="00891534" w:rsidRPr="00C31A43">
        <w:rPr>
          <w:rStyle w:val="BodyTextChar"/>
          <w:szCs w:val="20"/>
          <w:lang w:val="en-US"/>
        </w:rPr>
        <w:t>n up to</w:t>
      </w:r>
      <w:r w:rsidRPr="00C31A43">
        <w:rPr>
          <w:rStyle w:val="BodyTextChar"/>
          <w:szCs w:val="20"/>
          <w:lang w:val="en-US"/>
        </w:rPr>
        <w:t xml:space="preserve"> </w:t>
      </w:r>
      <w:proofErr w:type="spellStart"/>
      <w:r w:rsidRPr="00C31A43">
        <w:rPr>
          <w:rStyle w:val="BodyTextChar"/>
          <w:szCs w:val="20"/>
          <w:lang w:val="en-US"/>
        </w:rPr>
        <w:t>activatedMax</w:t>
      </w:r>
      <w:proofErr w:type="spellEnd"/>
      <w:r w:rsidRPr="00C31A43">
        <w:rPr>
          <w:rStyle w:val="BodyTextChar"/>
          <w:szCs w:val="20"/>
          <w:lang w:val="en-US"/>
        </w:rPr>
        <w:t xml:space="preserve"> number of resources can be activated simultaneously. As more than one resource can </w:t>
      </w:r>
      <w:r w:rsidR="00350945" w:rsidRPr="00C31A43">
        <w:rPr>
          <w:rStyle w:val="BodyTextChar"/>
          <w:szCs w:val="20"/>
          <w:lang w:val="en-US"/>
        </w:rPr>
        <w:t>be activated</w:t>
      </w:r>
      <w:r w:rsidRPr="00C31A43">
        <w:rPr>
          <w:rStyle w:val="BodyTextChar"/>
          <w:szCs w:val="20"/>
          <w:lang w:val="en-US"/>
        </w:rPr>
        <w:t xml:space="preserve"> at the same time, a bitmap of size </w:t>
      </w:r>
      <w:proofErr w:type="spellStart"/>
      <w:r w:rsidRPr="00C31A43">
        <w:rPr>
          <w:rStyle w:val="BodyTextChar"/>
          <w:szCs w:val="20"/>
          <w:lang w:val="en-US"/>
        </w:rPr>
        <w:t>maxSPResource</w:t>
      </w:r>
      <w:proofErr w:type="spellEnd"/>
      <w:r w:rsidR="00350945" w:rsidRPr="00C31A43">
        <w:rPr>
          <w:rStyle w:val="BodyTextChar"/>
          <w:szCs w:val="20"/>
          <w:lang w:val="en-US"/>
        </w:rPr>
        <w:t xml:space="preserve"> is needed. </w:t>
      </w:r>
      <w:r w:rsidR="00A87C47">
        <w:rPr>
          <w:rStyle w:val="BodyTextChar"/>
          <w:szCs w:val="20"/>
          <w:lang w:val="en-US"/>
        </w:rPr>
        <w:t xml:space="preserve">The value </w:t>
      </w:r>
      <w:r w:rsidR="00350945" w:rsidRPr="00C31A43">
        <w:rPr>
          <w:rStyle w:val="BodyTextChar"/>
          <w:szCs w:val="20"/>
          <w:lang w:val="en-US"/>
        </w:rPr>
        <w:t xml:space="preserve">for </w:t>
      </w:r>
      <w:proofErr w:type="spellStart"/>
      <w:r w:rsidR="00350945" w:rsidRPr="00C31A43">
        <w:rPr>
          <w:rStyle w:val="BodyTextChar"/>
          <w:szCs w:val="20"/>
          <w:lang w:val="en-US"/>
        </w:rPr>
        <w:t>maxSPResource</w:t>
      </w:r>
      <w:proofErr w:type="spellEnd"/>
      <w:r w:rsidR="00350945" w:rsidRPr="00C31A43">
        <w:rPr>
          <w:rStyle w:val="BodyTextChar"/>
          <w:szCs w:val="20"/>
          <w:lang w:val="en-US"/>
        </w:rPr>
        <w:t xml:space="preserve"> should come from RAN1.</w:t>
      </w:r>
    </w:p>
    <w:p w14:paraId="49D65E59" w14:textId="572E24F1" w:rsidR="00DB6990" w:rsidRPr="00C31A43" w:rsidRDefault="00D92272" w:rsidP="00A87C47">
      <w:pPr>
        <w:pStyle w:val="BodyText"/>
        <w:rPr>
          <w:lang w:val="en-US"/>
        </w:rPr>
      </w:pPr>
      <w:r w:rsidRPr="00C31A43">
        <w:rPr>
          <w:rStyle w:val="BodyTextChar"/>
          <w:szCs w:val="20"/>
          <w:lang w:val="en-US"/>
        </w:rPr>
        <w:t>As in NR</w:t>
      </w:r>
      <w:r w:rsidR="00350945" w:rsidRPr="00C31A43">
        <w:rPr>
          <w:rStyle w:val="BodyTextChar"/>
          <w:szCs w:val="20"/>
          <w:lang w:val="en-US"/>
        </w:rPr>
        <w:t xml:space="preserve"> the activated</w:t>
      </w:r>
      <w:r w:rsidRPr="00C31A43">
        <w:rPr>
          <w:rStyle w:val="BodyTextChar"/>
          <w:szCs w:val="20"/>
          <w:lang w:val="en-US"/>
        </w:rPr>
        <w:t xml:space="preserve"> resource also needs a QCL assumption, it could be indicated in the same MAC CE by giving the QCL reference. For this there are two options. One can indicate a TCI state, or one can indicate an SSB index. The number of bits needed to indicate a TCI state is 2 or 3 pending on RAN1 agreement and up to 6 bits for SSB index.</w:t>
      </w:r>
      <w:r w:rsidR="00E147E4" w:rsidRPr="00C31A43">
        <w:rPr>
          <w:rStyle w:val="BodyTextChar"/>
          <w:szCs w:val="20"/>
          <w:lang w:val="en-US"/>
        </w:rPr>
        <w:t xml:space="preserve"> The </w:t>
      </w:r>
      <w:r w:rsidR="00CF4530" w:rsidRPr="00C31A43">
        <w:rPr>
          <w:rStyle w:val="BodyTextChar"/>
          <w:szCs w:val="20"/>
          <w:lang w:val="en-US"/>
        </w:rPr>
        <w:t>merit</w:t>
      </w:r>
      <w:r w:rsidR="00E147E4" w:rsidRPr="00C31A43">
        <w:rPr>
          <w:rStyle w:val="BodyTextChar"/>
          <w:szCs w:val="20"/>
          <w:lang w:val="en-US"/>
        </w:rPr>
        <w:t xml:space="preserve"> of using </w:t>
      </w:r>
      <w:r w:rsidR="00CF4530" w:rsidRPr="00C31A43">
        <w:rPr>
          <w:rStyle w:val="BodyTextChar"/>
          <w:szCs w:val="20"/>
          <w:lang w:val="en-US"/>
        </w:rPr>
        <w:t xml:space="preserve">SSB </w:t>
      </w:r>
      <w:r w:rsidR="008F6F83" w:rsidRPr="00C31A43">
        <w:rPr>
          <w:rStyle w:val="BodyTextChar"/>
          <w:szCs w:val="20"/>
          <w:lang w:val="en-US"/>
        </w:rPr>
        <w:t>index</w:t>
      </w:r>
      <w:r w:rsidR="00E147E4" w:rsidRPr="00C31A43">
        <w:rPr>
          <w:rStyle w:val="BodyTextChar"/>
          <w:szCs w:val="20"/>
          <w:lang w:val="en-US"/>
        </w:rPr>
        <w:t xml:space="preserve"> is that options for SSBs are less as each TCI state includes one RS and that RS may be SSB o</w:t>
      </w:r>
      <w:r w:rsidR="004409DB" w:rsidRPr="00C31A43">
        <w:rPr>
          <w:rStyle w:val="BodyTextChar"/>
          <w:szCs w:val="20"/>
          <w:lang w:val="en-US"/>
        </w:rPr>
        <w:t>r</w:t>
      </w:r>
      <w:r w:rsidR="00E147E4" w:rsidRPr="00C31A43">
        <w:rPr>
          <w:rStyle w:val="BodyTextChar"/>
          <w:szCs w:val="20"/>
          <w:lang w:val="en-US"/>
        </w:rPr>
        <w:t xml:space="preserve"> CSI-RS. Thus, to be able to refer to any SSB, the SSB </w:t>
      </w:r>
      <w:r w:rsidR="008F6F83" w:rsidRPr="00C31A43">
        <w:rPr>
          <w:rStyle w:val="BodyTextChar"/>
          <w:szCs w:val="20"/>
          <w:lang w:val="en-US"/>
        </w:rPr>
        <w:t>index</w:t>
      </w:r>
      <w:r w:rsidR="00E147E4" w:rsidRPr="00C31A43">
        <w:rPr>
          <w:rStyle w:val="BodyTextChar"/>
          <w:szCs w:val="20"/>
          <w:lang w:val="en-US"/>
        </w:rPr>
        <w:t xml:space="preserve"> is preferred over TCI ID.</w:t>
      </w:r>
    </w:p>
    <w:p w14:paraId="3FEE5AD1" w14:textId="02B67F0F" w:rsidR="00DB6990" w:rsidRPr="00C31A43" w:rsidRDefault="00A87C47" w:rsidP="00F66C27">
      <w:pPr>
        <w:pStyle w:val="Proposal"/>
      </w:pPr>
      <w:bookmarkStart w:id="14" w:name="_Toc498592964"/>
      <w:bookmarkStart w:id="15" w:name="_Toc498593002"/>
      <w:bookmarkStart w:id="16" w:name="_Toc498593021"/>
      <w:bookmarkStart w:id="17" w:name="_Toc498640009"/>
      <w:r>
        <w:t xml:space="preserve">Introduce </w:t>
      </w:r>
      <w:r w:rsidR="00DB6990" w:rsidRPr="00C31A43">
        <w:t>one MAC CE to activate</w:t>
      </w:r>
      <w:r w:rsidR="00F5638F">
        <w:t>/deactivate</w:t>
      </w:r>
      <w:r w:rsidR="00DB6990" w:rsidRPr="00C31A43">
        <w:t xml:space="preserve"> a SP CSI-RS resource and to indicate QCL reference to it.</w:t>
      </w:r>
      <w:bookmarkEnd w:id="14"/>
      <w:bookmarkEnd w:id="15"/>
      <w:bookmarkEnd w:id="16"/>
      <w:bookmarkEnd w:id="17"/>
    </w:p>
    <w:p w14:paraId="23E05969" w14:textId="0A29AEB1" w:rsidR="00DB6990" w:rsidRPr="00C31A43" w:rsidRDefault="00DB6990" w:rsidP="00F66C27">
      <w:pPr>
        <w:pStyle w:val="Proposal"/>
      </w:pPr>
      <w:bookmarkStart w:id="18" w:name="_Toc498592965"/>
      <w:bookmarkStart w:id="19" w:name="_Toc498593003"/>
      <w:bookmarkStart w:id="20" w:name="_Toc498593022"/>
      <w:bookmarkStart w:id="21" w:name="_Toc498640010"/>
      <w:r w:rsidRPr="00C31A43">
        <w:t>Use SSB index to indicate QCL reference to the SP CSI-RS resource.</w:t>
      </w:r>
      <w:bookmarkEnd w:id="18"/>
      <w:bookmarkEnd w:id="19"/>
      <w:bookmarkEnd w:id="20"/>
      <w:bookmarkEnd w:id="21"/>
    </w:p>
    <w:p w14:paraId="52714B55" w14:textId="38660CA7" w:rsidR="00597CFE" w:rsidRPr="00C31A43" w:rsidRDefault="00597CFE" w:rsidP="00597CFE">
      <w:pPr>
        <w:pStyle w:val="Heading3"/>
        <w:rPr>
          <w:lang w:val="en-US"/>
        </w:rPr>
      </w:pPr>
      <w:r w:rsidRPr="00C31A43">
        <w:rPr>
          <w:lang w:val="en-US"/>
        </w:rPr>
        <w:t xml:space="preserve">Activation of </w:t>
      </w:r>
      <w:r w:rsidR="00A87C47">
        <w:rPr>
          <w:lang w:val="en-US"/>
        </w:rPr>
        <w:t>A</w:t>
      </w:r>
      <w:r w:rsidRPr="00C31A43">
        <w:rPr>
          <w:lang w:val="en-US"/>
        </w:rPr>
        <w:t>P CSI-RS resource and indicating QCL</w:t>
      </w:r>
    </w:p>
    <w:p w14:paraId="57C6B69B" w14:textId="448AC17E" w:rsidR="006462F4" w:rsidRPr="00C059AA" w:rsidRDefault="003646DF" w:rsidP="00C059AA">
      <w:pPr>
        <w:pStyle w:val="BodyText"/>
        <w:rPr>
          <w:lang w:val="en-US"/>
        </w:rPr>
      </w:pPr>
      <w:r w:rsidRPr="00C059AA">
        <w:rPr>
          <w:lang w:val="en-US"/>
        </w:rPr>
        <w:t>From RAN1, there are further the following agreements:</w:t>
      </w:r>
    </w:p>
    <w:p w14:paraId="097B2592" w14:textId="77777777" w:rsidR="00597CFE" w:rsidRPr="00C31A43" w:rsidRDefault="00597CFE" w:rsidP="00597CFE">
      <w:pPr>
        <w:spacing w:after="0"/>
        <w:ind w:left="720" w:hanging="720"/>
        <w:rPr>
          <w:rFonts w:ascii="Calibri" w:eastAsia="Batang" w:hAnsi="Calibri"/>
          <w:lang w:val="en-US"/>
        </w:rPr>
      </w:pPr>
      <w:r w:rsidRPr="00C31A43">
        <w:rPr>
          <w:rFonts w:ascii="Times" w:eastAsia="Batang" w:hAnsi="Times"/>
          <w:szCs w:val="24"/>
          <w:highlight w:val="green"/>
          <w:lang w:val="en-US"/>
        </w:rPr>
        <w:t>Agreements</w:t>
      </w:r>
      <w:r w:rsidRPr="00C31A43">
        <w:rPr>
          <w:rFonts w:ascii="Times" w:eastAsia="Batang" w:hAnsi="Times"/>
          <w:szCs w:val="24"/>
          <w:lang w:val="en-US"/>
        </w:rPr>
        <w:t>:</w:t>
      </w:r>
    </w:p>
    <w:p w14:paraId="545CFA59" w14:textId="77777777" w:rsidR="00597CFE" w:rsidRPr="00C31A43" w:rsidRDefault="00597CFE" w:rsidP="00597CFE">
      <w:pPr>
        <w:rPr>
          <w:rFonts w:ascii="Times New Roman" w:hAnsi="Times New Roman"/>
          <w:lang w:val="en-US"/>
        </w:rPr>
      </w:pPr>
      <w:r w:rsidRPr="00C31A43">
        <w:rPr>
          <w:rFonts w:ascii="Times New Roman" w:hAnsi="Times New Roman"/>
          <w:lang w:val="en-US"/>
        </w:rPr>
        <w:t xml:space="preserve">Confirm the working assumption with the following refinement </w:t>
      </w:r>
    </w:p>
    <w:p w14:paraId="0DFD1DE6" w14:textId="77777777" w:rsidR="00597CFE" w:rsidRPr="00C31A43" w:rsidRDefault="00597CFE" w:rsidP="00597CFE">
      <w:pPr>
        <w:pStyle w:val="ListParagraph"/>
        <w:numPr>
          <w:ilvl w:val="0"/>
          <w:numId w:val="31"/>
        </w:numPr>
        <w:overflowPunct w:val="0"/>
        <w:autoSpaceDE w:val="0"/>
        <w:autoSpaceDN w:val="0"/>
        <w:adjustRightInd w:val="0"/>
        <w:spacing w:after="120" w:line="240" w:lineRule="auto"/>
        <w:ind w:leftChars="0"/>
        <w:contextualSpacing/>
        <w:jc w:val="both"/>
        <w:textAlignment w:val="baseline"/>
        <w:rPr>
          <w:rFonts w:ascii="Arial" w:hAnsi="Arial"/>
          <w:lang w:val="en-US" w:eastAsia="zh-CN"/>
        </w:rPr>
      </w:pPr>
      <w:r w:rsidRPr="00C31A43">
        <w:rPr>
          <w:rFonts w:ascii="Times New Roman" w:hAnsi="Times New Roman"/>
          <w:lang w:val="en-US" w:eastAsia="en-US"/>
        </w:rPr>
        <w:t xml:space="preserve">N = {0, 1, 2, …, </w:t>
      </w:r>
      <w:proofErr w:type="spellStart"/>
      <w:r w:rsidRPr="00C31A43">
        <w:rPr>
          <w:rFonts w:ascii="Times New Roman" w:hAnsi="Times New Roman"/>
          <w:lang w:val="en-US" w:eastAsia="en-US"/>
        </w:rPr>
        <w:t>Nmax</w:t>
      </w:r>
      <w:proofErr w:type="spellEnd"/>
      <w:r w:rsidRPr="00C31A43">
        <w:rPr>
          <w:rFonts w:ascii="Times New Roman" w:hAnsi="Times New Roman"/>
          <w:lang w:val="en-US" w:eastAsia="en-US"/>
        </w:rPr>
        <w:t xml:space="preserve">}  is configurable via RRC </w:t>
      </w:r>
      <w:proofErr w:type="spellStart"/>
      <w:r w:rsidRPr="00C31A43">
        <w:rPr>
          <w:rFonts w:ascii="Times New Roman" w:hAnsi="Times New Roman"/>
          <w:lang w:val="en-US" w:eastAsia="en-US"/>
        </w:rPr>
        <w:t>signalling</w:t>
      </w:r>
      <w:proofErr w:type="spellEnd"/>
    </w:p>
    <w:p w14:paraId="4270B3CE" w14:textId="77777777" w:rsidR="00597CFE" w:rsidRPr="00C31A43" w:rsidRDefault="00597CFE" w:rsidP="00597CFE">
      <w:pPr>
        <w:pStyle w:val="ListParagraph"/>
        <w:numPr>
          <w:ilvl w:val="0"/>
          <w:numId w:val="31"/>
        </w:numPr>
        <w:overflowPunct w:val="0"/>
        <w:autoSpaceDE w:val="0"/>
        <w:autoSpaceDN w:val="0"/>
        <w:adjustRightInd w:val="0"/>
        <w:spacing w:after="120" w:line="240" w:lineRule="auto"/>
        <w:ind w:leftChars="0"/>
        <w:contextualSpacing/>
        <w:jc w:val="both"/>
        <w:textAlignment w:val="baseline"/>
        <w:rPr>
          <w:rFonts w:ascii="Arial" w:hAnsi="Arial"/>
          <w:lang w:val="en-US" w:eastAsia="zh-CN"/>
        </w:rPr>
      </w:pPr>
      <w:r w:rsidRPr="00C31A43">
        <w:rPr>
          <w:rFonts w:ascii="Times New Roman" w:hAnsi="Times New Roman"/>
          <w:lang w:val="en-US" w:eastAsia="en-US"/>
        </w:rPr>
        <w:t xml:space="preserve">Decide in RAN1#91 the value of </w:t>
      </w:r>
      <w:proofErr w:type="spellStart"/>
      <w:r w:rsidRPr="00C31A43">
        <w:rPr>
          <w:rFonts w:ascii="Times New Roman" w:hAnsi="Times New Roman"/>
          <w:lang w:val="en-US" w:eastAsia="en-US"/>
        </w:rPr>
        <w:t>Nmax</w:t>
      </w:r>
      <w:proofErr w:type="spellEnd"/>
      <w:r w:rsidRPr="00C31A43">
        <w:rPr>
          <w:rFonts w:ascii="Times New Roman" w:hAnsi="Times New Roman"/>
          <w:lang w:val="en-US" w:eastAsia="en-US"/>
        </w:rPr>
        <w:t xml:space="preserve"> from one of {3,4,5,6,7,8} taking into account both carrier aggregation and MIMO aspects</w:t>
      </w:r>
    </w:p>
    <w:p w14:paraId="78AEC8F7" w14:textId="77777777" w:rsidR="00597CFE" w:rsidRPr="00C31A43" w:rsidRDefault="00597CFE" w:rsidP="00597CFE">
      <w:pPr>
        <w:pStyle w:val="ListParagraph"/>
        <w:numPr>
          <w:ilvl w:val="0"/>
          <w:numId w:val="31"/>
        </w:numPr>
        <w:overflowPunct w:val="0"/>
        <w:autoSpaceDE w:val="0"/>
        <w:autoSpaceDN w:val="0"/>
        <w:adjustRightInd w:val="0"/>
        <w:spacing w:after="120" w:line="240" w:lineRule="auto"/>
        <w:ind w:leftChars="0"/>
        <w:contextualSpacing/>
        <w:jc w:val="both"/>
        <w:textAlignment w:val="baseline"/>
        <w:rPr>
          <w:rFonts w:ascii="Arial" w:hAnsi="Arial"/>
          <w:lang w:val="en-US" w:eastAsia="zh-CN"/>
        </w:rPr>
      </w:pPr>
      <w:r w:rsidRPr="00C31A43">
        <w:rPr>
          <w:rFonts w:ascii="Times New Roman" w:hAnsi="Times New Roman"/>
          <w:lang w:val="en-US" w:eastAsia="en-US"/>
        </w:rPr>
        <w:t xml:space="preserve">Note: N is the </w:t>
      </w:r>
      <w:proofErr w:type="spellStart"/>
      <w:r w:rsidRPr="00C31A43">
        <w:rPr>
          <w:rFonts w:ascii="Times New Roman" w:hAnsi="Times New Roman"/>
          <w:lang w:val="en-US" w:eastAsia="en-US"/>
        </w:rPr>
        <w:t>bitwidth</w:t>
      </w:r>
      <w:proofErr w:type="spellEnd"/>
      <w:r w:rsidRPr="00C31A43">
        <w:rPr>
          <w:rFonts w:ascii="Times New Roman" w:hAnsi="Times New Roman"/>
          <w:lang w:val="en-US" w:eastAsia="en-US"/>
        </w:rPr>
        <w:t xml:space="preserve"> of a CSI request field in DCI which includes signaling at least the triggering of CSI report setting(s) </w:t>
      </w:r>
      <w:r w:rsidRPr="00C31A43">
        <w:rPr>
          <w:rFonts w:ascii="Times New Roman" w:hAnsi="Times New Roman"/>
          <w:highlight w:val="yellow"/>
          <w:lang w:val="en-US" w:eastAsia="en-US"/>
        </w:rPr>
        <w:t xml:space="preserve">and/or aperiodic CSI-RS resource set(s) </w:t>
      </w:r>
      <w:r w:rsidRPr="00C31A43">
        <w:rPr>
          <w:rFonts w:ascii="Times New Roman" w:hAnsi="Times New Roman"/>
          <w:highlight w:val="yellow"/>
          <w:u w:val="single"/>
          <w:lang w:val="en-US" w:eastAsia="en-US"/>
        </w:rPr>
        <w:t>for channel and/or interference measurement</w:t>
      </w:r>
      <w:r w:rsidRPr="00C31A43">
        <w:rPr>
          <w:rFonts w:ascii="Times New Roman" w:hAnsi="Times New Roman"/>
          <w:highlight w:val="yellow"/>
          <w:lang w:val="en-US" w:eastAsia="en-US"/>
        </w:rPr>
        <w:t xml:space="preserve"> on one or more CCs.</w:t>
      </w:r>
    </w:p>
    <w:p w14:paraId="6460917B" w14:textId="77777777" w:rsidR="00597CFE" w:rsidRPr="00C31A43" w:rsidRDefault="00597CFE" w:rsidP="00597CFE">
      <w:pPr>
        <w:pStyle w:val="ListParagraph"/>
        <w:numPr>
          <w:ilvl w:val="0"/>
          <w:numId w:val="31"/>
        </w:numPr>
        <w:overflowPunct w:val="0"/>
        <w:autoSpaceDE w:val="0"/>
        <w:autoSpaceDN w:val="0"/>
        <w:adjustRightInd w:val="0"/>
        <w:spacing w:after="120" w:line="240" w:lineRule="auto"/>
        <w:ind w:leftChars="0"/>
        <w:contextualSpacing/>
        <w:jc w:val="both"/>
        <w:textAlignment w:val="baseline"/>
        <w:rPr>
          <w:rFonts w:ascii="Arial" w:hAnsi="Arial"/>
          <w:highlight w:val="yellow"/>
          <w:lang w:val="en-US" w:eastAsia="zh-CN"/>
        </w:rPr>
      </w:pPr>
      <w:r w:rsidRPr="00C31A43">
        <w:rPr>
          <w:rFonts w:ascii="Times New Roman" w:hAnsi="Times New Roman"/>
          <w:highlight w:val="yellow"/>
          <w:lang w:val="en-US" w:eastAsia="en-US"/>
        </w:rPr>
        <w:t xml:space="preserve">When the number of RRC configured </w:t>
      </w:r>
      <w:r w:rsidRPr="00C31A43">
        <w:rPr>
          <w:rFonts w:ascii="Times New Roman" w:hAnsi="Times New Roman"/>
          <w:highlight w:val="yellow"/>
          <w:u w:val="single"/>
          <w:lang w:val="en-US" w:eastAsia="en-US"/>
        </w:rPr>
        <w:t>CSI triggering states</w:t>
      </w:r>
      <w:r w:rsidRPr="00C31A43">
        <w:rPr>
          <w:rFonts w:ascii="Times New Roman" w:hAnsi="Times New Roman"/>
          <w:highlight w:val="yellow"/>
          <w:lang w:val="en-US" w:eastAsia="en-US"/>
        </w:rPr>
        <w:t xml:space="preserve"> for the CSI request field </w:t>
      </w:r>
      <w:proofErr w:type="spellStart"/>
      <w:r w:rsidRPr="00C31A43">
        <w:rPr>
          <w:rFonts w:ascii="Times New Roman" w:hAnsi="Times New Roman"/>
          <w:highlight w:val="yellow"/>
          <w:lang w:val="en-US" w:eastAsia="en-US"/>
        </w:rPr>
        <w:t>Sc</w:t>
      </w:r>
      <w:proofErr w:type="spellEnd"/>
      <w:r w:rsidRPr="00C31A43">
        <w:rPr>
          <w:rFonts w:ascii="Times New Roman" w:hAnsi="Times New Roman"/>
          <w:highlight w:val="yellow"/>
          <w:lang w:val="en-US" w:eastAsia="en-US"/>
        </w:rPr>
        <w:t xml:space="preserve"> &gt;2^N–1, MAC CE activation signaling maps the (2^N–1) code points of the CSI request field to a subset of the </w:t>
      </w:r>
      <w:proofErr w:type="spellStart"/>
      <w:r w:rsidRPr="00C31A43">
        <w:rPr>
          <w:rFonts w:ascii="Times New Roman" w:hAnsi="Times New Roman"/>
          <w:highlight w:val="yellow"/>
          <w:lang w:val="en-US" w:eastAsia="en-US"/>
        </w:rPr>
        <w:t>Sc</w:t>
      </w:r>
      <w:proofErr w:type="spellEnd"/>
      <w:r w:rsidRPr="00C31A43">
        <w:rPr>
          <w:rFonts w:ascii="Times New Roman" w:hAnsi="Times New Roman"/>
          <w:highlight w:val="yellow"/>
          <w:lang w:val="en-US" w:eastAsia="en-US"/>
        </w:rPr>
        <w:t xml:space="preserve"> RRC configured </w:t>
      </w:r>
      <w:r w:rsidRPr="00C31A43">
        <w:rPr>
          <w:rFonts w:ascii="Times New Roman" w:hAnsi="Times New Roman"/>
          <w:highlight w:val="yellow"/>
          <w:u w:val="single"/>
          <w:lang w:val="en-US" w:eastAsia="en-US"/>
        </w:rPr>
        <w:t>CSI triggering states</w:t>
      </w:r>
      <w:r w:rsidRPr="00C31A43">
        <w:rPr>
          <w:rFonts w:ascii="Times New Roman" w:hAnsi="Times New Roman"/>
          <w:highlight w:val="yellow"/>
          <w:lang w:val="en-US" w:eastAsia="en-US"/>
        </w:rPr>
        <w:t>.</w:t>
      </w:r>
    </w:p>
    <w:p w14:paraId="67BA0F4C" w14:textId="77777777" w:rsidR="00597CFE" w:rsidRPr="00C31A43" w:rsidRDefault="00597CFE" w:rsidP="00597CFE">
      <w:pPr>
        <w:pStyle w:val="ListParagraph"/>
        <w:numPr>
          <w:ilvl w:val="0"/>
          <w:numId w:val="31"/>
        </w:numPr>
        <w:overflowPunct w:val="0"/>
        <w:autoSpaceDE w:val="0"/>
        <w:autoSpaceDN w:val="0"/>
        <w:adjustRightInd w:val="0"/>
        <w:spacing w:after="120" w:line="240" w:lineRule="auto"/>
        <w:ind w:leftChars="0"/>
        <w:contextualSpacing/>
        <w:jc w:val="both"/>
        <w:textAlignment w:val="baseline"/>
        <w:rPr>
          <w:rFonts w:ascii="Arial" w:hAnsi="Arial"/>
          <w:lang w:val="en-US" w:eastAsia="zh-CN"/>
        </w:rPr>
      </w:pPr>
      <w:r w:rsidRPr="00C31A43">
        <w:rPr>
          <w:rFonts w:ascii="Times New Roman" w:hAnsi="Times New Roman"/>
          <w:lang w:val="en-US" w:eastAsia="en-US"/>
        </w:rPr>
        <w:t xml:space="preserve">If </w:t>
      </w:r>
      <w:proofErr w:type="spellStart"/>
      <w:r w:rsidRPr="00C31A43">
        <w:rPr>
          <w:rFonts w:ascii="Times New Roman" w:hAnsi="Times New Roman"/>
          <w:lang w:val="en-US" w:eastAsia="en-US"/>
        </w:rPr>
        <w:t>Sc</w:t>
      </w:r>
      <w:proofErr w:type="spellEnd"/>
      <w:r w:rsidRPr="00C31A43">
        <w:rPr>
          <w:rFonts w:ascii="Times New Roman" w:hAnsi="Times New Roman"/>
          <w:lang w:val="en-US" w:eastAsia="en-US"/>
        </w:rPr>
        <w:t xml:space="preserve"> &lt;2^N, MAC CE activation does not apply</w:t>
      </w:r>
    </w:p>
    <w:p w14:paraId="7E74738B" w14:textId="2340F1A8" w:rsidR="00386B37" w:rsidRPr="00C31A43" w:rsidRDefault="00037E50" w:rsidP="00386B37">
      <w:pPr>
        <w:rPr>
          <w:rFonts w:ascii="Calibri" w:hAnsi="Calibri" w:cs="Calibri"/>
          <w:b/>
          <w:bCs/>
          <w:lang w:val="en-US"/>
        </w:rPr>
      </w:pPr>
      <w:bookmarkStart w:id="22" w:name="_Hlk498555090"/>
      <w:r w:rsidRPr="00C31A43">
        <w:rPr>
          <w:rStyle w:val="BodyTextChar"/>
          <w:szCs w:val="20"/>
          <w:lang w:val="en-US"/>
        </w:rPr>
        <w:t xml:space="preserve">For AP CSI-RS triggering, a MAC CE is needed if </w:t>
      </w:r>
      <w:r w:rsidR="00501D9F">
        <w:rPr>
          <w:rStyle w:val="BodyTextChar"/>
          <w:szCs w:val="20"/>
          <w:lang w:val="en-US"/>
        </w:rPr>
        <w:t xml:space="preserve">the </w:t>
      </w:r>
      <w:r w:rsidRPr="00C31A43">
        <w:rPr>
          <w:rStyle w:val="BodyTextChar"/>
          <w:szCs w:val="20"/>
          <w:lang w:val="en-US"/>
        </w:rPr>
        <w:t xml:space="preserve">number of CSI triggering states configured by RRC is more than 2^N-1 to limit the number of triggering states pointed by DCI to 2^N-1. A trigger state corresponds to a combination of report configs and </w:t>
      </w:r>
      <w:r w:rsidR="001F4507" w:rsidRPr="00C31A43">
        <w:rPr>
          <w:rStyle w:val="BodyTextChar"/>
          <w:szCs w:val="20"/>
          <w:lang w:val="en-US"/>
        </w:rPr>
        <w:t>AP</w:t>
      </w:r>
      <w:r w:rsidRPr="00C31A43">
        <w:rPr>
          <w:rStyle w:val="BodyTextChar"/>
          <w:szCs w:val="20"/>
          <w:lang w:val="en-US"/>
        </w:rPr>
        <w:t xml:space="preserve">-CSI-RS resource sets i.e., a joint trigger. Thus, the MAC CE that remaps from M&gt;2^N-1 trigger states to 2^N-1 trigger states, “remaps” aperiodic CSI-RS resources as well. </w:t>
      </w:r>
      <w:r w:rsidR="00501D9F">
        <w:rPr>
          <w:rStyle w:val="BodyTextChar"/>
          <w:szCs w:val="20"/>
          <w:lang w:val="en-US"/>
        </w:rPr>
        <w:t>RAN2 therefore has to define</w:t>
      </w:r>
      <w:r w:rsidR="00535284" w:rsidRPr="00C31A43">
        <w:rPr>
          <w:rStyle w:val="BodyTextChar"/>
          <w:szCs w:val="20"/>
          <w:lang w:val="en-US"/>
        </w:rPr>
        <w:t xml:space="preserve"> a MAC CE that can be used </w:t>
      </w:r>
      <w:r w:rsidR="00501D9F">
        <w:rPr>
          <w:rStyle w:val="BodyTextChar"/>
          <w:szCs w:val="20"/>
          <w:lang w:val="en-US"/>
        </w:rPr>
        <w:t>to select 2^N-1 trigger states from the larger group of M trigger states configured by RRC.</w:t>
      </w:r>
      <w:bookmarkStart w:id="23" w:name="_Hlk498556273"/>
      <w:r w:rsidR="00386B37" w:rsidRPr="00C31A43">
        <w:rPr>
          <w:rStyle w:val="BodyTextChar"/>
          <w:i/>
          <w:szCs w:val="20"/>
          <w:lang w:val="en-US"/>
        </w:rPr>
        <w:t xml:space="preserve"> </w:t>
      </w:r>
      <w:r w:rsidR="00386B37" w:rsidRPr="00F5638F">
        <w:rPr>
          <w:rStyle w:val="BodyTextChar"/>
          <w:szCs w:val="20"/>
          <w:lang w:val="en-US"/>
        </w:rPr>
        <w:t xml:space="preserve">This MAC CE </w:t>
      </w:r>
      <w:r w:rsidR="00386B37" w:rsidRPr="00F5638F">
        <w:rPr>
          <w:lang w:val="en-US"/>
        </w:rPr>
        <w:t>also jointly triggers a combination of one or more reporting configurations and one or more aperiodic CSI-RS resource sets.</w:t>
      </w:r>
    </w:p>
    <w:p w14:paraId="1E803DF2" w14:textId="090F433E" w:rsidR="005A5AD6" w:rsidRPr="00C31A43" w:rsidRDefault="00501D9F" w:rsidP="00F66C27">
      <w:pPr>
        <w:pStyle w:val="Proposal"/>
      </w:pPr>
      <w:bookmarkStart w:id="24" w:name="_Toc498592966"/>
      <w:bookmarkStart w:id="25" w:name="_Toc498593004"/>
      <w:bookmarkStart w:id="26" w:name="_Toc498593023"/>
      <w:bookmarkStart w:id="27" w:name="_Toc498640011"/>
      <w:bookmarkEnd w:id="12"/>
      <w:bookmarkEnd w:id="22"/>
      <w:bookmarkEnd w:id="23"/>
      <w:r>
        <w:t xml:space="preserve">Introduce one </w:t>
      </w:r>
      <w:r w:rsidR="00037E50" w:rsidRPr="00C31A43">
        <w:t>MAC CE that can be used</w:t>
      </w:r>
      <w:r w:rsidR="00BB7BF5" w:rsidRPr="00C31A43">
        <w:t xml:space="preserve"> for</w:t>
      </w:r>
      <w:r w:rsidR="00037E50" w:rsidRPr="00C31A43">
        <w:t xml:space="preserve"> </w:t>
      </w:r>
      <w:r w:rsidR="00037E50" w:rsidRPr="00501D9F">
        <w:t>down selection of M&gt;2^N-1 trigger states to 2^N-1 trigger states</w:t>
      </w:r>
      <w:r w:rsidRPr="00501D9F">
        <w:t xml:space="preserve">. This </w:t>
      </w:r>
      <w:r w:rsidR="00386B37" w:rsidRPr="00501D9F">
        <w:t xml:space="preserve">MAC CE jointly triggers </w:t>
      </w:r>
      <w:r w:rsidR="00386B37" w:rsidRPr="00F5638F">
        <w:t>a combination of one or more reporting configurations and one or more aperiodic CSI-RS resource sets</w:t>
      </w:r>
      <w:bookmarkEnd w:id="24"/>
      <w:bookmarkEnd w:id="25"/>
      <w:bookmarkEnd w:id="26"/>
      <w:r w:rsidRPr="00F5638F">
        <w:t>.</w:t>
      </w:r>
      <w:bookmarkEnd w:id="27"/>
    </w:p>
    <w:p w14:paraId="364856B3" w14:textId="77777777" w:rsidR="004D2160" w:rsidRPr="00C31A43" w:rsidRDefault="004D2160" w:rsidP="00F66C27">
      <w:pPr>
        <w:pStyle w:val="Observation"/>
        <w:numPr>
          <w:ilvl w:val="0"/>
          <w:numId w:val="0"/>
        </w:numPr>
        <w:ind w:left="360"/>
      </w:pPr>
    </w:p>
    <w:p w14:paraId="1086C867" w14:textId="702A9643" w:rsidR="004000E8" w:rsidRPr="00C31A43" w:rsidRDefault="007A75DA" w:rsidP="007A75DA">
      <w:pPr>
        <w:pStyle w:val="Heading1"/>
        <w:rPr>
          <w:lang w:val="en-US"/>
        </w:rPr>
      </w:pPr>
      <w:bookmarkStart w:id="28" w:name="_Ref178064866"/>
      <w:r w:rsidRPr="00C31A43">
        <w:rPr>
          <w:lang w:val="en-US"/>
        </w:rPr>
        <w:t xml:space="preserve">Configuring and updating </w:t>
      </w:r>
      <w:r w:rsidR="001E1818" w:rsidRPr="00C31A43">
        <w:rPr>
          <w:lang w:val="en-US"/>
        </w:rPr>
        <w:t xml:space="preserve">spatial QCL of </w:t>
      </w:r>
      <w:r w:rsidR="009A62AC" w:rsidRPr="00C31A43">
        <w:rPr>
          <w:lang w:val="en-US"/>
        </w:rPr>
        <w:t>a TCI state</w:t>
      </w:r>
      <w:bookmarkEnd w:id="28"/>
    </w:p>
    <w:p w14:paraId="34363A75" w14:textId="2E44A694" w:rsidR="009A62AC" w:rsidRPr="00501D9F" w:rsidRDefault="009A62AC" w:rsidP="00501D9F">
      <w:pPr>
        <w:pStyle w:val="BodyText"/>
        <w:rPr>
          <w:rFonts w:cs="Arial"/>
          <w:lang w:val="en-US"/>
        </w:rPr>
      </w:pPr>
      <w:r w:rsidRPr="00501D9F">
        <w:rPr>
          <w:lang w:val="en-US"/>
        </w:rPr>
        <w:t>We have the following RAN1 status for TCI state configuration:</w:t>
      </w:r>
    </w:p>
    <w:p w14:paraId="50141640" w14:textId="1F72BE3B" w:rsidR="007A75DA" w:rsidRPr="00C31A43" w:rsidRDefault="007A75DA" w:rsidP="007A75DA">
      <w:pPr>
        <w:rPr>
          <w:b/>
          <w:szCs w:val="28"/>
          <w:highlight w:val="green"/>
          <w:lang w:val="en-US"/>
        </w:rPr>
      </w:pPr>
      <w:r w:rsidRPr="00C31A43">
        <w:rPr>
          <w:b/>
          <w:szCs w:val="28"/>
          <w:highlight w:val="green"/>
          <w:lang w:val="en-US"/>
        </w:rPr>
        <w:t>Agreement:</w:t>
      </w:r>
    </w:p>
    <w:p w14:paraId="2DA67516" w14:textId="77777777" w:rsidR="007A75DA" w:rsidRPr="00C31A43" w:rsidRDefault="007A75DA" w:rsidP="007A75DA">
      <w:pPr>
        <w:rPr>
          <w:szCs w:val="28"/>
          <w:lang w:val="en-US"/>
        </w:rPr>
      </w:pPr>
      <w:r w:rsidRPr="00C31A43">
        <w:rPr>
          <w:szCs w:val="28"/>
          <w:lang w:val="en-US"/>
        </w:rPr>
        <w:t>Support at least the explicit approach for the update of spatial QCL reference in a TCI state.</w:t>
      </w:r>
    </w:p>
    <w:p w14:paraId="65E68CAE" w14:textId="77777777" w:rsidR="007A75DA" w:rsidRPr="00C31A43" w:rsidRDefault="007A75DA" w:rsidP="007A75DA">
      <w:pPr>
        <w:numPr>
          <w:ilvl w:val="0"/>
          <w:numId w:val="28"/>
        </w:numPr>
        <w:spacing w:after="0" w:line="240" w:lineRule="auto"/>
        <w:rPr>
          <w:szCs w:val="28"/>
          <w:lang w:val="en-US"/>
        </w:rPr>
      </w:pPr>
      <w:r w:rsidRPr="00C31A43">
        <w:rPr>
          <w:szCs w:val="28"/>
          <w:lang w:val="en-US"/>
        </w:rPr>
        <w:t>FFS: Additional support for implicit update.</w:t>
      </w:r>
    </w:p>
    <w:p w14:paraId="58AFD82F" w14:textId="77777777" w:rsidR="007A75DA" w:rsidRPr="00C31A43" w:rsidRDefault="007A75DA" w:rsidP="007A75DA">
      <w:pPr>
        <w:numPr>
          <w:ilvl w:val="0"/>
          <w:numId w:val="28"/>
        </w:numPr>
        <w:spacing w:after="0" w:line="240" w:lineRule="auto"/>
        <w:rPr>
          <w:szCs w:val="28"/>
          <w:highlight w:val="yellow"/>
          <w:lang w:val="en-US"/>
        </w:rPr>
      </w:pPr>
      <w:r w:rsidRPr="00C31A43">
        <w:rPr>
          <w:szCs w:val="28"/>
          <w:lang w:val="en-US"/>
        </w:rPr>
        <w:lastRenderedPageBreak/>
        <w:t xml:space="preserve">Note: </w:t>
      </w:r>
      <w:r w:rsidRPr="00C31A43">
        <w:rPr>
          <w:szCs w:val="28"/>
          <w:highlight w:val="yellow"/>
          <w:lang w:val="en-US"/>
        </w:rPr>
        <w:t>In the explicit approach, the TCI state is updated using either RRC or RRC + MAC-CE based approach</w:t>
      </w:r>
    </w:p>
    <w:p w14:paraId="6D056F45" w14:textId="77777777" w:rsidR="007A75DA" w:rsidRPr="00C31A43" w:rsidRDefault="007A75DA" w:rsidP="007A75DA">
      <w:pPr>
        <w:numPr>
          <w:ilvl w:val="0"/>
          <w:numId w:val="28"/>
        </w:numPr>
        <w:spacing w:after="0" w:line="240" w:lineRule="auto"/>
        <w:rPr>
          <w:szCs w:val="28"/>
          <w:lang w:val="en-US"/>
        </w:rPr>
      </w:pPr>
      <w:r w:rsidRPr="00C31A43">
        <w:rPr>
          <w:szCs w:val="28"/>
          <w:lang w:val="en-US"/>
        </w:rPr>
        <w:t>Note: In the implicit approach, when a set of aperiodic CSI-RS resources are triggered, the triggering DCI includes a TCI state index which provides spatial QCL reference for the triggered set of CSI-RS resources. Following the measurement, the spatial QCL reference in the RS set corresponding to the indicated TCI state is updated based on the preferred CSI-RS determined by the UE. Other operations of implicit approaches are not precluded.</w:t>
      </w:r>
    </w:p>
    <w:p w14:paraId="16DAC16C" w14:textId="77777777" w:rsidR="008C6328" w:rsidRPr="00C31A43" w:rsidRDefault="008C6328" w:rsidP="008C6328">
      <w:pPr>
        <w:rPr>
          <w:szCs w:val="20"/>
          <w:lang w:val="en-US"/>
        </w:rPr>
      </w:pPr>
      <w:r w:rsidRPr="00C31A43">
        <w:rPr>
          <w:szCs w:val="20"/>
          <w:highlight w:val="green"/>
          <w:lang w:val="en-US"/>
        </w:rPr>
        <w:t>Agreement:</w:t>
      </w:r>
    </w:p>
    <w:p w14:paraId="613B1C1B" w14:textId="77777777" w:rsidR="008C6328" w:rsidRPr="00C31A43" w:rsidRDefault="008C6328" w:rsidP="008C6328">
      <w:pPr>
        <w:numPr>
          <w:ilvl w:val="0"/>
          <w:numId w:val="29"/>
        </w:numPr>
        <w:spacing w:after="0" w:line="240" w:lineRule="auto"/>
        <w:rPr>
          <w:szCs w:val="20"/>
          <w:lang w:val="en-US"/>
        </w:rPr>
      </w:pPr>
      <w:r w:rsidRPr="00C31A43">
        <w:rPr>
          <w:szCs w:val="20"/>
          <w:lang w:val="en-US"/>
        </w:rPr>
        <w:t>Down-select to one of the following 2 options for the DCI field size for TCI in RAN1#91</w:t>
      </w:r>
    </w:p>
    <w:p w14:paraId="33B229C7" w14:textId="77777777" w:rsidR="008C6328" w:rsidRPr="00C31A43" w:rsidRDefault="008C6328" w:rsidP="008C6328">
      <w:pPr>
        <w:numPr>
          <w:ilvl w:val="1"/>
          <w:numId w:val="29"/>
        </w:numPr>
        <w:spacing w:after="0" w:line="240" w:lineRule="auto"/>
        <w:rPr>
          <w:szCs w:val="20"/>
          <w:lang w:val="en-US"/>
        </w:rPr>
      </w:pPr>
      <w:r w:rsidRPr="00C31A43">
        <w:rPr>
          <w:szCs w:val="20"/>
          <w:lang w:val="en-US"/>
        </w:rPr>
        <w:t>Alt-1: Fixed number of bits [2 or 3] bits</w:t>
      </w:r>
    </w:p>
    <w:p w14:paraId="54F97555" w14:textId="77777777" w:rsidR="008C6328" w:rsidRPr="00C31A43" w:rsidRDefault="008C6328" w:rsidP="008C6328">
      <w:pPr>
        <w:numPr>
          <w:ilvl w:val="1"/>
          <w:numId w:val="29"/>
        </w:numPr>
        <w:spacing w:after="0" w:line="240" w:lineRule="auto"/>
        <w:rPr>
          <w:szCs w:val="20"/>
          <w:lang w:val="en-US"/>
        </w:rPr>
      </w:pPr>
      <w:r w:rsidRPr="00C31A43">
        <w:rPr>
          <w:szCs w:val="20"/>
          <w:lang w:val="en-US"/>
        </w:rPr>
        <w:t>Alt-2: A higher layer signaling parameter indicates the number of bits (2 or 3)</w:t>
      </w:r>
    </w:p>
    <w:p w14:paraId="2A5C7F10" w14:textId="77777777" w:rsidR="00F66C27" w:rsidRDefault="00F66C27" w:rsidP="0099165C">
      <w:pPr>
        <w:rPr>
          <w:lang w:val="en-US"/>
        </w:rPr>
      </w:pPr>
    </w:p>
    <w:p w14:paraId="5B845A7C" w14:textId="4DF0CFB0" w:rsidR="00276850" w:rsidRPr="00C31A43" w:rsidRDefault="0099165C" w:rsidP="0099165C">
      <w:pPr>
        <w:rPr>
          <w:lang w:val="en-US"/>
        </w:rPr>
      </w:pPr>
      <w:r w:rsidRPr="00C31A43">
        <w:rPr>
          <w:lang w:val="en-US"/>
        </w:rPr>
        <w:t xml:space="preserve">According to the RAN1 agreements, </w:t>
      </w:r>
      <w:r w:rsidR="00296532" w:rsidRPr="00C31A43">
        <w:rPr>
          <w:lang w:val="en-US"/>
        </w:rPr>
        <w:t xml:space="preserve">RRC may configure a number of candidate TCI states for a UE, wherein each TCI state </w:t>
      </w:r>
      <w:r w:rsidR="009A62AC" w:rsidRPr="00C31A43">
        <w:rPr>
          <w:lang w:val="en-US"/>
        </w:rPr>
        <w:t>has</w:t>
      </w:r>
      <w:r w:rsidR="00296532" w:rsidRPr="00C31A43">
        <w:rPr>
          <w:lang w:val="en-US"/>
        </w:rPr>
        <w:t xml:space="preserve"> TCI ID</w:t>
      </w:r>
      <w:r w:rsidR="009A62AC" w:rsidRPr="00C31A43">
        <w:rPr>
          <w:lang w:val="en-US"/>
        </w:rPr>
        <w:t xml:space="preserve"> and </w:t>
      </w:r>
      <w:r w:rsidR="000D5B93" w:rsidRPr="00C31A43">
        <w:rPr>
          <w:lang w:val="en-US"/>
        </w:rPr>
        <w:t xml:space="preserve">RS set </w:t>
      </w:r>
      <w:r w:rsidR="009A62AC" w:rsidRPr="00C31A43">
        <w:rPr>
          <w:lang w:val="en-US"/>
        </w:rPr>
        <w:t xml:space="preserve">or individual RS </w:t>
      </w:r>
      <w:r w:rsidR="000D5B93" w:rsidRPr="00C31A43">
        <w:rPr>
          <w:lang w:val="en-US"/>
        </w:rPr>
        <w:t>a</w:t>
      </w:r>
      <w:r w:rsidR="009A62AC" w:rsidRPr="00C31A43">
        <w:rPr>
          <w:lang w:val="en-US"/>
        </w:rPr>
        <w:t>s the</w:t>
      </w:r>
      <w:r w:rsidR="000D5B93" w:rsidRPr="00C31A43">
        <w:rPr>
          <w:lang w:val="en-US"/>
        </w:rPr>
        <w:t xml:space="preserve"> QCL </w:t>
      </w:r>
      <w:r w:rsidR="009A62AC" w:rsidRPr="00C31A43">
        <w:rPr>
          <w:lang w:val="en-US"/>
        </w:rPr>
        <w:t>indication</w:t>
      </w:r>
      <w:r w:rsidRPr="00C31A43">
        <w:rPr>
          <w:lang w:val="en-US"/>
        </w:rPr>
        <w:t>.</w:t>
      </w:r>
      <w:r w:rsidR="008A34AE" w:rsidRPr="00C31A43">
        <w:rPr>
          <w:lang w:val="en-US"/>
        </w:rPr>
        <w:t xml:space="preserve"> The configuration of TCI states </w:t>
      </w:r>
      <w:r w:rsidR="00F10DDD" w:rsidRPr="00C31A43">
        <w:rPr>
          <w:lang w:val="en-US"/>
        </w:rPr>
        <w:t>can</w:t>
      </w:r>
      <w:r w:rsidR="008A34AE" w:rsidRPr="00C31A43">
        <w:rPr>
          <w:lang w:val="en-US"/>
        </w:rPr>
        <w:t xml:space="preserve"> also use combination o</w:t>
      </w:r>
      <w:r w:rsidR="00F10DDD" w:rsidRPr="00C31A43">
        <w:rPr>
          <w:lang w:val="en-US"/>
        </w:rPr>
        <w:t>f</w:t>
      </w:r>
      <w:r w:rsidR="008A34AE" w:rsidRPr="00C31A43">
        <w:rPr>
          <w:lang w:val="en-US"/>
        </w:rPr>
        <w:t xml:space="preserve"> RRC and MAC CE.</w:t>
      </w:r>
      <w:r w:rsidR="00497506" w:rsidRPr="00C31A43">
        <w:rPr>
          <w:lang w:val="en-US"/>
        </w:rPr>
        <w:t xml:space="preserve"> For example, some TCI states could be SSB “specific”, or CS</w:t>
      </w:r>
      <w:r w:rsidR="00F10DDD" w:rsidRPr="00C31A43">
        <w:rPr>
          <w:lang w:val="en-US"/>
        </w:rPr>
        <w:t>I</w:t>
      </w:r>
      <w:r w:rsidR="00497506" w:rsidRPr="00C31A43">
        <w:rPr>
          <w:lang w:val="en-US"/>
        </w:rPr>
        <w:t>-RS “specific”. This would mean that RRC configures certain amount of SSBs as candidate resources for a TCI state, say state 0, and then one uses MAC CE to pick one resource to be the “active” resource in that TCI state. Another state may be configured with candidate P CSI-RS resources and MAC CE selects one of those for this state. With this approach</w:t>
      </w:r>
      <w:r w:rsidR="00F10DDD" w:rsidRPr="00C31A43">
        <w:rPr>
          <w:lang w:val="en-US"/>
        </w:rPr>
        <w:t>,</w:t>
      </w:r>
      <w:r w:rsidR="00497506" w:rsidRPr="00C31A43">
        <w:rPr>
          <w:lang w:val="en-US"/>
        </w:rPr>
        <w:t xml:space="preserve"> there is no need to update the RRC configuration of the TCI states but one can operate only with MAC CEs when a state needs update of the QCL RS.</w:t>
      </w:r>
      <w:r w:rsidR="007D6DE0" w:rsidRPr="00C31A43">
        <w:rPr>
          <w:lang w:val="en-US"/>
        </w:rPr>
        <w:t xml:space="preserve"> Such MAC CE has the index of the </w:t>
      </w:r>
      <w:r w:rsidR="00E030E4" w:rsidRPr="00C31A43">
        <w:rPr>
          <w:lang w:val="en-US"/>
        </w:rPr>
        <w:t xml:space="preserve">TCI state to be updated and index for the resource (out of the candidate RSs configured for this state) that is used/activated/assumed to be the QCL </w:t>
      </w:r>
      <w:r w:rsidR="00F10DDD" w:rsidRPr="00C31A43">
        <w:rPr>
          <w:lang w:val="en-US"/>
        </w:rPr>
        <w:t xml:space="preserve">reference </w:t>
      </w:r>
      <w:r w:rsidR="00E030E4" w:rsidRPr="00C31A43">
        <w:rPr>
          <w:lang w:val="en-US"/>
        </w:rPr>
        <w:t>for that state.</w:t>
      </w:r>
      <w:r w:rsidR="00497506" w:rsidRPr="00C31A43">
        <w:rPr>
          <w:lang w:val="en-US"/>
        </w:rPr>
        <w:t xml:space="preserve"> </w:t>
      </w:r>
      <w:r w:rsidR="00386B37" w:rsidRPr="00C31A43">
        <w:rPr>
          <w:lang w:val="en-US"/>
        </w:rPr>
        <w:t xml:space="preserve"> </w:t>
      </w:r>
    </w:p>
    <w:p w14:paraId="771B0E57" w14:textId="2E9C9CB8" w:rsidR="00E030E4" w:rsidRPr="00F66C27" w:rsidRDefault="00E030E4" w:rsidP="00F66C27">
      <w:pPr>
        <w:pStyle w:val="Observation"/>
      </w:pPr>
      <w:bookmarkStart w:id="29" w:name="_Toc498591086"/>
      <w:bookmarkStart w:id="30" w:name="_Toc498592959"/>
      <w:bookmarkStart w:id="31" w:name="_Toc498640016"/>
      <w:r w:rsidRPr="00F66C27">
        <w:t>In order to enable flexible options for the TCI states, RRC+ MAC CE approach should be used</w:t>
      </w:r>
      <w:r w:rsidR="00451F7B" w:rsidRPr="00F66C27">
        <w:t xml:space="preserve"> for TCI state maintenance</w:t>
      </w:r>
      <w:r w:rsidRPr="00F66C27">
        <w:t>.</w:t>
      </w:r>
      <w:bookmarkEnd w:id="29"/>
      <w:bookmarkEnd w:id="30"/>
      <w:bookmarkEnd w:id="31"/>
    </w:p>
    <w:p w14:paraId="437E6014" w14:textId="4486A857" w:rsidR="00E030E4" w:rsidRPr="00C31A43" w:rsidRDefault="00F66C27" w:rsidP="00F66C27">
      <w:pPr>
        <w:pStyle w:val="Proposal"/>
      </w:pPr>
      <w:bookmarkStart w:id="32" w:name="_Toc498592968"/>
      <w:bookmarkStart w:id="33" w:name="_Toc498593006"/>
      <w:bookmarkStart w:id="34" w:name="_Toc498593025"/>
      <w:bookmarkStart w:id="35" w:name="_Toc498592969"/>
      <w:bookmarkStart w:id="36" w:name="_Toc498593007"/>
      <w:bookmarkStart w:id="37" w:name="_Toc498593026"/>
      <w:bookmarkStart w:id="38" w:name="_Toc498640012"/>
      <w:bookmarkEnd w:id="32"/>
      <w:bookmarkEnd w:id="33"/>
      <w:bookmarkEnd w:id="34"/>
      <w:r>
        <w:t>Introduce one</w:t>
      </w:r>
      <w:r w:rsidR="00E030E4" w:rsidRPr="00C31A43">
        <w:t xml:space="preserve"> </w:t>
      </w:r>
      <w:r w:rsidR="00E030E4" w:rsidRPr="00F66C27">
        <w:t>MAC</w:t>
      </w:r>
      <w:r w:rsidR="00E030E4" w:rsidRPr="00C31A43">
        <w:t xml:space="preserve"> CE that can update an RS for the </w:t>
      </w:r>
      <w:r w:rsidR="001E1818" w:rsidRPr="00C31A43">
        <w:t xml:space="preserve">spatial </w:t>
      </w:r>
      <w:r w:rsidR="00E030E4" w:rsidRPr="00C31A43">
        <w:t>QCL assumption for a TCI state.</w:t>
      </w:r>
      <w:bookmarkEnd w:id="35"/>
      <w:bookmarkEnd w:id="36"/>
      <w:bookmarkEnd w:id="37"/>
      <w:bookmarkEnd w:id="38"/>
    </w:p>
    <w:p w14:paraId="2F023F91" w14:textId="77777777" w:rsidR="004C34C0" w:rsidRPr="00C31A43" w:rsidRDefault="004C34C0" w:rsidP="004C34C0">
      <w:pPr>
        <w:pStyle w:val="Heading1"/>
        <w:rPr>
          <w:lang w:val="en-US"/>
        </w:rPr>
      </w:pPr>
      <w:r w:rsidRPr="00C31A43">
        <w:rPr>
          <w:lang w:val="en-US"/>
        </w:rPr>
        <w:t>Timing aspects related to MAC CE for RS update</w:t>
      </w:r>
    </w:p>
    <w:p w14:paraId="044D7B6A" w14:textId="6C648547" w:rsidR="004C34C0" w:rsidRPr="00C31A43" w:rsidRDefault="004C34C0" w:rsidP="004C34C0">
      <w:pPr>
        <w:rPr>
          <w:lang w:val="en-US"/>
        </w:rPr>
      </w:pPr>
      <w:r w:rsidRPr="00C31A43">
        <w:rPr>
          <w:lang w:val="en-US"/>
        </w:rPr>
        <w:t xml:space="preserve">One more issue is the delay between the </w:t>
      </w:r>
      <w:r w:rsidR="00F66C27">
        <w:rPr>
          <w:lang w:val="en-US"/>
        </w:rPr>
        <w:t xml:space="preserve">reception of the </w:t>
      </w:r>
      <w:r w:rsidRPr="00C31A43">
        <w:rPr>
          <w:lang w:val="en-US"/>
        </w:rPr>
        <w:t xml:space="preserve">MAC CE and the UE </w:t>
      </w:r>
      <w:r w:rsidR="00F66C27">
        <w:rPr>
          <w:lang w:val="en-US"/>
        </w:rPr>
        <w:t>being</w:t>
      </w:r>
      <w:r w:rsidRPr="00C31A43">
        <w:rPr>
          <w:lang w:val="en-US"/>
        </w:rPr>
        <w:t xml:space="preserve"> prepared for RS monitoring. Considering NR support</w:t>
      </w:r>
      <w:r w:rsidR="00F66C27">
        <w:rPr>
          <w:lang w:val="en-US"/>
        </w:rPr>
        <w:t>s</w:t>
      </w:r>
      <w:r w:rsidRPr="00C31A43">
        <w:rPr>
          <w:lang w:val="en-US"/>
        </w:rPr>
        <w:t xml:space="preserve"> various transmission durations due to multiple numerolog</w:t>
      </w:r>
      <w:r w:rsidR="00F66C27">
        <w:rPr>
          <w:lang w:val="en-US"/>
        </w:rPr>
        <w:t>ies</w:t>
      </w:r>
      <w:r w:rsidRPr="00C31A43">
        <w:rPr>
          <w:lang w:val="en-US"/>
        </w:rPr>
        <w:t xml:space="preserve">, mini-slot formats, slot formats and processing delay, it is preferred that the timing of the RS update procedure TCI state is defined in </w:t>
      </w:r>
      <w:proofErr w:type="spellStart"/>
      <w:r w:rsidRPr="00C31A43">
        <w:rPr>
          <w:lang w:val="en-US"/>
        </w:rPr>
        <w:t>ms</w:t>
      </w:r>
      <w:proofErr w:type="spellEnd"/>
      <w:r w:rsidRPr="00C31A43">
        <w:rPr>
          <w:lang w:val="en-US"/>
        </w:rPr>
        <w:t xml:space="preserve"> rather than depends on the PDSCH transmission duration length. </w:t>
      </w:r>
    </w:p>
    <w:p w14:paraId="2B844DE7" w14:textId="0C4F3656" w:rsidR="004C34C0" w:rsidRPr="00F66C27" w:rsidRDefault="004C34C0" w:rsidP="00F66C27">
      <w:pPr>
        <w:pStyle w:val="Proposal"/>
      </w:pPr>
      <w:bookmarkStart w:id="39" w:name="_Toc498640013"/>
      <w:r w:rsidRPr="00F66C27">
        <w:t>The RS update delay of a TCI state via MAC CE is in millisecond</w:t>
      </w:r>
      <w:r w:rsidR="00F66C27">
        <w:t>s</w:t>
      </w:r>
      <w:r w:rsidRPr="00F66C27">
        <w:t>, the exact delay value depends on further input from RAN1/RAN4.</w:t>
      </w:r>
      <w:bookmarkEnd w:id="39"/>
    </w:p>
    <w:p w14:paraId="522CD7E3" w14:textId="77777777" w:rsidR="00C01F33" w:rsidRPr="00C31A43" w:rsidRDefault="00C01F33" w:rsidP="00CE0424">
      <w:pPr>
        <w:pStyle w:val="Heading1"/>
        <w:rPr>
          <w:lang w:val="en-US"/>
        </w:rPr>
      </w:pPr>
      <w:r w:rsidRPr="00C31A43">
        <w:rPr>
          <w:lang w:val="en-US"/>
        </w:rPr>
        <w:t>Conclusion</w:t>
      </w:r>
    </w:p>
    <w:p w14:paraId="5A71C57E" w14:textId="40C64D8D" w:rsidR="00BB7BF5" w:rsidRDefault="008E065E" w:rsidP="00F66C27">
      <w:pPr>
        <w:pStyle w:val="TOC1"/>
        <w:rPr>
          <w:b w:val="0"/>
          <w:noProof w:val="0"/>
        </w:rPr>
      </w:pPr>
      <w:r w:rsidRPr="00F66C27">
        <w:rPr>
          <w:b w:val="0"/>
          <w:noProof w:val="0"/>
        </w:rPr>
        <w:t xml:space="preserve">In section </w:t>
      </w:r>
      <w:r w:rsidRPr="00F66C27">
        <w:rPr>
          <w:b w:val="0"/>
          <w:noProof w:val="0"/>
          <w:highlight w:val="cyan"/>
        </w:rPr>
        <w:fldChar w:fldCharType="begin"/>
      </w:r>
      <w:r w:rsidRPr="00F66C27">
        <w:rPr>
          <w:b w:val="0"/>
          <w:noProof w:val="0"/>
        </w:rPr>
        <w:instrText xml:space="preserve"> REF _Ref178064866 \r \h </w:instrText>
      </w:r>
      <w:r w:rsidR="00F66C27">
        <w:rPr>
          <w:b w:val="0"/>
          <w:noProof w:val="0"/>
          <w:highlight w:val="cyan"/>
        </w:rPr>
        <w:instrText xml:space="preserve"> \* MERGEFORMAT </w:instrText>
      </w:r>
      <w:r w:rsidRPr="00F66C27">
        <w:rPr>
          <w:b w:val="0"/>
          <w:noProof w:val="0"/>
          <w:highlight w:val="cyan"/>
        </w:rPr>
      </w:r>
      <w:r w:rsidRPr="00F66C27">
        <w:rPr>
          <w:b w:val="0"/>
          <w:noProof w:val="0"/>
          <w:highlight w:val="cyan"/>
        </w:rPr>
        <w:fldChar w:fldCharType="separate"/>
      </w:r>
      <w:r w:rsidR="00343A07" w:rsidRPr="00F66C27">
        <w:rPr>
          <w:b w:val="0"/>
          <w:noProof w:val="0"/>
        </w:rPr>
        <w:t>2</w:t>
      </w:r>
      <w:r w:rsidRPr="00F66C27">
        <w:rPr>
          <w:b w:val="0"/>
          <w:noProof w:val="0"/>
          <w:highlight w:val="cyan"/>
        </w:rPr>
        <w:fldChar w:fldCharType="end"/>
      </w:r>
      <w:r w:rsidRPr="00F66C27">
        <w:rPr>
          <w:b w:val="0"/>
          <w:noProof w:val="0"/>
        </w:rPr>
        <w:t xml:space="preserve"> we made the following observations:</w:t>
      </w:r>
    </w:p>
    <w:sdt>
      <w:sdtPr>
        <w:rPr>
          <w:b w:val="0"/>
          <w:noProof w:val="0"/>
          <w:szCs w:val="20"/>
          <w:lang w:val="en-GB"/>
        </w:rPr>
        <w:id w:val="1304506210"/>
        <w:docPartObj>
          <w:docPartGallery w:val="Table of Contents"/>
          <w:docPartUnique/>
        </w:docPartObj>
      </w:sdtPr>
      <w:sdtEndPr/>
      <w:sdtContent>
        <w:p w14:paraId="138532E2" w14:textId="77777777" w:rsidR="006E3EB8" w:rsidRDefault="00F66C27">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98640014" w:history="1">
            <w:r w:rsidR="006E3EB8" w:rsidRPr="00D02B79">
              <w:rPr>
                <w:rStyle w:val="Hyperlink"/>
              </w:rPr>
              <w:t>Observation 1</w:t>
            </w:r>
            <w:r w:rsidR="006E3EB8">
              <w:rPr>
                <w:rFonts w:asciiTheme="minorHAnsi" w:eastAsiaTheme="minorEastAsia" w:hAnsiTheme="minorHAnsi" w:cstheme="minorBidi"/>
                <w:b w:val="0"/>
                <w:sz w:val="22"/>
                <w:lang w:val="sv-SE"/>
              </w:rPr>
              <w:tab/>
            </w:r>
            <w:r w:rsidR="006E3EB8" w:rsidRPr="00D02B79">
              <w:rPr>
                <w:rStyle w:val="Hyperlink"/>
              </w:rPr>
              <w:t>There is no MAC involvement for associating a TCI state to PDSCH.</w:t>
            </w:r>
          </w:hyperlink>
        </w:p>
        <w:p w14:paraId="77FDC1DE" w14:textId="77777777" w:rsidR="006E3EB8" w:rsidRDefault="006E3EB8">
          <w:pPr>
            <w:pStyle w:val="TOC1"/>
            <w:rPr>
              <w:rFonts w:asciiTheme="minorHAnsi" w:eastAsiaTheme="minorEastAsia" w:hAnsiTheme="minorHAnsi" w:cstheme="minorBidi"/>
              <w:b w:val="0"/>
              <w:sz w:val="22"/>
              <w:lang w:val="sv-SE"/>
            </w:rPr>
          </w:pPr>
          <w:hyperlink w:anchor="_Toc498640015" w:history="1">
            <w:r w:rsidRPr="00D02B79">
              <w:rPr>
                <w:rStyle w:val="Hyperlink"/>
              </w:rPr>
              <w:t>Observation 2</w:t>
            </w:r>
            <w:r>
              <w:rPr>
                <w:rFonts w:asciiTheme="minorHAnsi" w:eastAsiaTheme="minorEastAsia" w:hAnsiTheme="minorHAnsi" w:cstheme="minorBidi"/>
                <w:b w:val="0"/>
                <w:sz w:val="22"/>
                <w:lang w:val="sv-SE"/>
              </w:rPr>
              <w:tab/>
            </w:r>
            <w:r w:rsidRPr="00D02B79">
              <w:rPr>
                <w:rStyle w:val="Hyperlink"/>
              </w:rPr>
              <w:t>RAN1 has not concluded all details related to spatial QCL for PDCCH.</w:t>
            </w:r>
          </w:hyperlink>
        </w:p>
        <w:p w14:paraId="5D036393" w14:textId="77777777" w:rsidR="006E3EB8" w:rsidRDefault="006E3EB8">
          <w:pPr>
            <w:pStyle w:val="TOC1"/>
            <w:rPr>
              <w:rFonts w:asciiTheme="minorHAnsi" w:eastAsiaTheme="minorEastAsia" w:hAnsiTheme="minorHAnsi" w:cstheme="minorBidi"/>
              <w:b w:val="0"/>
              <w:sz w:val="22"/>
              <w:lang w:val="sv-SE"/>
            </w:rPr>
          </w:pPr>
          <w:hyperlink w:anchor="_Toc498640016" w:history="1">
            <w:r w:rsidRPr="00D02B79">
              <w:rPr>
                <w:rStyle w:val="Hyperlink"/>
              </w:rPr>
              <w:t>Observation 3</w:t>
            </w:r>
            <w:r>
              <w:rPr>
                <w:rFonts w:asciiTheme="minorHAnsi" w:eastAsiaTheme="minorEastAsia" w:hAnsiTheme="minorHAnsi" w:cstheme="minorBidi"/>
                <w:b w:val="0"/>
                <w:sz w:val="22"/>
                <w:lang w:val="sv-SE"/>
              </w:rPr>
              <w:tab/>
            </w:r>
            <w:r w:rsidRPr="00D02B79">
              <w:rPr>
                <w:rStyle w:val="Hyperlink"/>
              </w:rPr>
              <w:t>In order to enable flexible options for the TCI states, RRC+ MAC CE approach should be used for TCI state maintenance.</w:t>
            </w:r>
          </w:hyperlink>
        </w:p>
        <w:p w14:paraId="1299FFC1" w14:textId="32737CBD" w:rsidR="00F66C27" w:rsidRDefault="00F66C27" w:rsidP="00F66C27">
          <w:pPr>
            <w:pStyle w:val="TOC1"/>
            <w:rPr>
              <w:b w:val="0"/>
              <w:noProof w:val="0"/>
            </w:rPr>
          </w:pPr>
          <w:r>
            <w:rPr>
              <w:b w:val="0"/>
              <w:noProof w:val="0"/>
              <w:szCs w:val="20"/>
              <w:lang w:val="en-GB"/>
            </w:rPr>
            <w:fldChar w:fldCharType="end"/>
          </w:r>
        </w:p>
      </w:sdtContent>
    </w:sdt>
    <w:p w14:paraId="499540B7" w14:textId="186F9426" w:rsidR="00D22E2C" w:rsidRDefault="008E065E" w:rsidP="003A78CD">
      <w:pPr>
        <w:pStyle w:val="BodyText"/>
        <w:rPr>
          <w:lang w:val="en-US"/>
        </w:rPr>
      </w:pPr>
      <w:r w:rsidRPr="00C31A43">
        <w:rPr>
          <w:lang w:val="en-US"/>
        </w:rPr>
        <w:t xml:space="preserve">Based on the discussion in section </w:t>
      </w:r>
      <w:r w:rsidRPr="00C31A43">
        <w:rPr>
          <w:highlight w:val="cyan"/>
          <w:lang w:val="en-US"/>
        </w:rPr>
        <w:fldChar w:fldCharType="begin"/>
      </w:r>
      <w:r w:rsidRPr="00C31A43">
        <w:rPr>
          <w:lang w:val="en-US"/>
        </w:rPr>
        <w:instrText xml:space="preserve"> REF _Ref178064866 \r \h </w:instrText>
      </w:r>
      <w:r w:rsidRPr="00C31A43">
        <w:rPr>
          <w:highlight w:val="cyan"/>
          <w:lang w:val="en-US"/>
        </w:rPr>
      </w:r>
      <w:r w:rsidRPr="00C31A43">
        <w:rPr>
          <w:highlight w:val="cyan"/>
          <w:lang w:val="en-US"/>
        </w:rPr>
        <w:fldChar w:fldCharType="separate"/>
      </w:r>
      <w:r w:rsidR="00343A07" w:rsidRPr="00C31A43">
        <w:rPr>
          <w:lang w:val="en-US"/>
        </w:rPr>
        <w:t>2</w:t>
      </w:r>
      <w:r w:rsidRPr="00C31A43">
        <w:rPr>
          <w:highlight w:val="cyan"/>
          <w:lang w:val="en-US"/>
        </w:rPr>
        <w:fldChar w:fldCharType="end"/>
      </w:r>
      <w:r w:rsidRPr="00C31A43">
        <w:rPr>
          <w:lang w:val="en-US"/>
        </w:rPr>
        <w:t xml:space="preserve"> we propose the following:</w:t>
      </w:r>
    </w:p>
    <w:sdt>
      <w:sdtPr>
        <w:rPr>
          <w:rFonts w:eastAsiaTheme="minorEastAsia" w:cstheme="minorBidi"/>
          <w:b w:val="0"/>
          <w:noProof w:val="0"/>
          <w:szCs w:val="20"/>
          <w:lang w:val="en-GB"/>
        </w:rPr>
        <w:id w:val="232044093"/>
        <w:docPartObj>
          <w:docPartGallery w:val="Table of Contents"/>
          <w:docPartUnique/>
        </w:docPartObj>
      </w:sdtPr>
      <w:sdtEndPr>
        <w:rPr>
          <w:b/>
          <w:lang w:val="sv-SE"/>
        </w:rPr>
      </w:sdtEndPr>
      <w:sdtContent>
        <w:p w14:paraId="6F201860" w14:textId="77777777" w:rsidR="006E3EB8" w:rsidRDefault="00F66C27">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8640009" w:history="1">
            <w:r w:rsidR="006E3EB8" w:rsidRPr="00304E94">
              <w:rPr>
                <w:rStyle w:val="Hyperlink"/>
              </w:rPr>
              <w:t>Proposal 1</w:t>
            </w:r>
            <w:r w:rsidR="006E3EB8">
              <w:rPr>
                <w:rFonts w:asciiTheme="minorHAnsi" w:eastAsiaTheme="minorEastAsia" w:hAnsiTheme="minorHAnsi" w:cstheme="minorBidi"/>
                <w:b w:val="0"/>
                <w:sz w:val="22"/>
                <w:lang w:val="sv-SE"/>
              </w:rPr>
              <w:tab/>
            </w:r>
            <w:r w:rsidR="006E3EB8" w:rsidRPr="00304E94">
              <w:rPr>
                <w:rStyle w:val="Hyperlink"/>
              </w:rPr>
              <w:t>Introduce one MAC CE to activate/deactivate a SP CSI-RS resource and to indicate QCL reference to it.</w:t>
            </w:r>
          </w:hyperlink>
        </w:p>
        <w:p w14:paraId="3D5402E0" w14:textId="77777777" w:rsidR="006E3EB8" w:rsidRDefault="006E3EB8">
          <w:pPr>
            <w:pStyle w:val="TOC1"/>
            <w:rPr>
              <w:rFonts w:asciiTheme="minorHAnsi" w:eastAsiaTheme="minorEastAsia" w:hAnsiTheme="minorHAnsi" w:cstheme="minorBidi"/>
              <w:b w:val="0"/>
              <w:sz w:val="22"/>
              <w:lang w:val="sv-SE"/>
            </w:rPr>
          </w:pPr>
          <w:hyperlink w:anchor="_Toc498640010" w:history="1">
            <w:r w:rsidRPr="00304E94">
              <w:rPr>
                <w:rStyle w:val="Hyperlink"/>
              </w:rPr>
              <w:t>Proposal 2</w:t>
            </w:r>
            <w:r>
              <w:rPr>
                <w:rFonts w:asciiTheme="minorHAnsi" w:eastAsiaTheme="minorEastAsia" w:hAnsiTheme="minorHAnsi" w:cstheme="minorBidi"/>
                <w:b w:val="0"/>
                <w:sz w:val="22"/>
                <w:lang w:val="sv-SE"/>
              </w:rPr>
              <w:tab/>
            </w:r>
            <w:r w:rsidRPr="00304E94">
              <w:rPr>
                <w:rStyle w:val="Hyperlink"/>
              </w:rPr>
              <w:t>Use SSB index to indicate QCL reference to the SP CSI-RS resource.</w:t>
            </w:r>
          </w:hyperlink>
        </w:p>
        <w:p w14:paraId="5AFF29B5" w14:textId="77777777" w:rsidR="006E3EB8" w:rsidRDefault="006E3EB8">
          <w:pPr>
            <w:pStyle w:val="TOC1"/>
            <w:rPr>
              <w:rFonts w:asciiTheme="minorHAnsi" w:eastAsiaTheme="minorEastAsia" w:hAnsiTheme="minorHAnsi" w:cstheme="minorBidi"/>
              <w:b w:val="0"/>
              <w:sz w:val="22"/>
              <w:lang w:val="sv-SE"/>
            </w:rPr>
          </w:pPr>
          <w:hyperlink w:anchor="_Toc498640011" w:history="1">
            <w:r w:rsidRPr="00304E94">
              <w:rPr>
                <w:rStyle w:val="Hyperlink"/>
              </w:rPr>
              <w:t>Proposal 3</w:t>
            </w:r>
            <w:r>
              <w:rPr>
                <w:rFonts w:asciiTheme="minorHAnsi" w:eastAsiaTheme="minorEastAsia" w:hAnsiTheme="minorHAnsi" w:cstheme="minorBidi"/>
                <w:b w:val="0"/>
                <w:sz w:val="22"/>
                <w:lang w:val="sv-SE"/>
              </w:rPr>
              <w:tab/>
            </w:r>
            <w:r w:rsidRPr="00304E94">
              <w:rPr>
                <w:rStyle w:val="Hyperlink"/>
              </w:rPr>
              <w:t>Introduce one MAC CE that can be used for down selection of M&gt;2^N-1 trigger states to 2^N-1 trigger states. This MAC CE jointly triggers a combination of one or more reporting configurations and one or more aperiodic CSI-RS resource sets.</w:t>
            </w:r>
          </w:hyperlink>
        </w:p>
        <w:p w14:paraId="09EFF8E5" w14:textId="77777777" w:rsidR="006E3EB8" w:rsidRDefault="006E3EB8">
          <w:pPr>
            <w:pStyle w:val="TOC1"/>
            <w:rPr>
              <w:rFonts w:asciiTheme="minorHAnsi" w:eastAsiaTheme="minorEastAsia" w:hAnsiTheme="minorHAnsi" w:cstheme="minorBidi"/>
              <w:b w:val="0"/>
              <w:sz w:val="22"/>
              <w:lang w:val="sv-SE"/>
            </w:rPr>
          </w:pPr>
          <w:hyperlink w:anchor="_Toc498640012" w:history="1">
            <w:r w:rsidRPr="00304E94">
              <w:rPr>
                <w:rStyle w:val="Hyperlink"/>
              </w:rPr>
              <w:t>Proposal 4</w:t>
            </w:r>
            <w:r>
              <w:rPr>
                <w:rFonts w:asciiTheme="minorHAnsi" w:eastAsiaTheme="minorEastAsia" w:hAnsiTheme="minorHAnsi" w:cstheme="minorBidi"/>
                <w:b w:val="0"/>
                <w:sz w:val="22"/>
                <w:lang w:val="sv-SE"/>
              </w:rPr>
              <w:tab/>
            </w:r>
            <w:r w:rsidRPr="00304E94">
              <w:rPr>
                <w:rStyle w:val="Hyperlink"/>
              </w:rPr>
              <w:t>Introduce one MAC CE that can update an RS for the spatial QCL assumption for a TCI state.</w:t>
            </w:r>
          </w:hyperlink>
        </w:p>
        <w:p w14:paraId="562C317F" w14:textId="77777777" w:rsidR="006E3EB8" w:rsidRDefault="006E3EB8">
          <w:pPr>
            <w:pStyle w:val="TOC1"/>
            <w:rPr>
              <w:rFonts w:asciiTheme="minorHAnsi" w:eastAsiaTheme="minorEastAsia" w:hAnsiTheme="minorHAnsi" w:cstheme="minorBidi"/>
              <w:b w:val="0"/>
              <w:sz w:val="22"/>
              <w:lang w:val="sv-SE"/>
            </w:rPr>
          </w:pPr>
          <w:hyperlink w:anchor="_Toc498640013" w:history="1">
            <w:r w:rsidRPr="00304E94">
              <w:rPr>
                <w:rStyle w:val="Hyperlink"/>
              </w:rPr>
              <w:t>Proposal 5</w:t>
            </w:r>
            <w:r>
              <w:rPr>
                <w:rFonts w:asciiTheme="minorHAnsi" w:eastAsiaTheme="minorEastAsia" w:hAnsiTheme="minorHAnsi" w:cstheme="minorBidi"/>
                <w:b w:val="0"/>
                <w:sz w:val="22"/>
                <w:lang w:val="sv-SE"/>
              </w:rPr>
              <w:tab/>
            </w:r>
            <w:r w:rsidRPr="00304E94">
              <w:rPr>
                <w:rStyle w:val="Hyperlink"/>
              </w:rPr>
              <w:t>The RS update delay of a TCI state via MAC CE is in milliseconds, the exact delay value depends on further input from RAN1/RAN4.</w:t>
            </w:r>
          </w:hyperlink>
        </w:p>
        <w:p w14:paraId="0B9329BC" w14:textId="63A2944C" w:rsidR="00F66C27" w:rsidRPr="00C31A43" w:rsidRDefault="00F66C27" w:rsidP="003A78CD">
          <w:pPr>
            <w:pStyle w:val="BodyText"/>
            <w:rPr>
              <w:lang w:val="en-US"/>
            </w:rPr>
          </w:pPr>
          <w:r>
            <w:rPr>
              <w:b/>
              <w:szCs w:val="20"/>
            </w:rPr>
            <w:fldChar w:fldCharType="end"/>
          </w:r>
        </w:p>
      </w:sdtContent>
    </w:sdt>
    <w:p w14:paraId="0260081F" w14:textId="77777777" w:rsidR="003A7EF3" w:rsidRPr="00C31A43" w:rsidRDefault="003A7EF3" w:rsidP="00CE0424">
      <w:pPr>
        <w:pStyle w:val="BodyText"/>
        <w:rPr>
          <w:lang w:val="en-US"/>
        </w:rPr>
      </w:pPr>
      <w:bookmarkStart w:id="40" w:name="_In-sequence_SDU_delivery"/>
      <w:bookmarkEnd w:id="40"/>
    </w:p>
    <w:sectPr w:rsidR="003A7EF3" w:rsidRPr="00C31A4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74B24" w14:textId="77777777" w:rsidR="004D516E" w:rsidRDefault="004D516E">
      <w:r>
        <w:separator/>
      </w:r>
    </w:p>
  </w:endnote>
  <w:endnote w:type="continuationSeparator" w:id="0">
    <w:p w14:paraId="5A24DEBB" w14:textId="77777777" w:rsidR="004D516E" w:rsidRDefault="004D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C8CD99E" w:rsidR="004D516E" w:rsidRDefault="004D51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3EB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3EB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66DEE" w14:textId="77777777" w:rsidR="004D516E" w:rsidRDefault="004D516E">
      <w:r>
        <w:separator/>
      </w:r>
    </w:p>
  </w:footnote>
  <w:footnote w:type="continuationSeparator" w:id="0">
    <w:p w14:paraId="4CA695D8" w14:textId="77777777" w:rsidR="004D516E" w:rsidRDefault="004D5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4D516E" w:rsidRDefault="004D51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25EC12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A2460E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6F6341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631AE0"/>
    <w:multiLevelType w:val="hybridMultilevel"/>
    <w:tmpl w:val="870A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2AA2918"/>
    <w:lvl w:ilvl="0" w:tplc="F952824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42520"/>
    <w:multiLevelType w:val="hybridMultilevel"/>
    <w:tmpl w:val="DB46C1E2"/>
    <w:lvl w:ilvl="0" w:tplc="A24497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B00E9"/>
    <w:multiLevelType w:val="hybridMultilevel"/>
    <w:tmpl w:val="3230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3EEEB22"/>
    <w:lvl w:ilvl="0" w:tplc="2E62AF5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71019A"/>
    <w:multiLevelType w:val="hybridMultilevel"/>
    <w:tmpl w:val="492A1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BD"/>
    <w:multiLevelType w:val="hybridMultilevel"/>
    <w:tmpl w:val="8AF2F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FC074C3"/>
    <w:multiLevelType w:val="hybridMultilevel"/>
    <w:tmpl w:val="6608B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1E0750"/>
    <w:multiLevelType w:val="hybridMultilevel"/>
    <w:tmpl w:val="93269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25"/>
  </w:num>
  <w:num w:numId="17">
    <w:abstractNumId w:val="5"/>
  </w:num>
  <w:num w:numId="18">
    <w:abstractNumId w:val="18"/>
  </w:num>
  <w:num w:numId="19">
    <w:abstractNumId w:val="12"/>
  </w:num>
  <w:num w:numId="20">
    <w:abstractNumId w:val="12"/>
  </w:num>
  <w:num w:numId="21">
    <w:abstractNumId w:val="26"/>
  </w:num>
  <w:num w:numId="22">
    <w:abstractNumId w:val="22"/>
  </w:num>
  <w:num w:numId="23">
    <w:abstractNumId w:val="24"/>
  </w:num>
  <w:num w:numId="24">
    <w:abstractNumId w:val="12"/>
  </w:num>
  <w:num w:numId="25">
    <w:abstractNumId w:val="11"/>
  </w:num>
  <w:num w:numId="26">
    <w:abstractNumId w:val="12"/>
  </w:num>
  <w:num w:numId="27">
    <w:abstractNumId w:val="12"/>
  </w:num>
  <w:num w:numId="28">
    <w:abstractNumId w:val="6"/>
  </w:num>
  <w:num w:numId="29">
    <w:abstractNumId w:val="20"/>
  </w:num>
  <w:num w:numId="30">
    <w:abstractNumId w:val="7"/>
  </w:num>
  <w:num w:numId="31">
    <w:abstractNumId w:val="14"/>
  </w:num>
  <w:num w:numId="32">
    <w:abstractNumId w:val="12"/>
  </w:num>
  <w:num w:numId="33">
    <w:abstractNumId w:val="21"/>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37E50"/>
    <w:rsid w:val="000422E2"/>
    <w:rsid w:val="00042F22"/>
    <w:rsid w:val="000444EF"/>
    <w:rsid w:val="00052A07"/>
    <w:rsid w:val="000534E3"/>
    <w:rsid w:val="0005606A"/>
    <w:rsid w:val="00057117"/>
    <w:rsid w:val="000616E7"/>
    <w:rsid w:val="0006487E"/>
    <w:rsid w:val="00065E1A"/>
    <w:rsid w:val="00072A81"/>
    <w:rsid w:val="00074893"/>
    <w:rsid w:val="00077E5F"/>
    <w:rsid w:val="0008036A"/>
    <w:rsid w:val="00081AE6"/>
    <w:rsid w:val="000855EB"/>
    <w:rsid w:val="00085B52"/>
    <w:rsid w:val="000866F2"/>
    <w:rsid w:val="0009009F"/>
    <w:rsid w:val="00091557"/>
    <w:rsid w:val="000924C1"/>
    <w:rsid w:val="000924F0"/>
    <w:rsid w:val="00093474"/>
    <w:rsid w:val="0009510A"/>
    <w:rsid w:val="0009510F"/>
    <w:rsid w:val="00096D5A"/>
    <w:rsid w:val="000A1B7B"/>
    <w:rsid w:val="000A56F2"/>
    <w:rsid w:val="000B2719"/>
    <w:rsid w:val="000B3A8F"/>
    <w:rsid w:val="000B4AB9"/>
    <w:rsid w:val="000B58C3"/>
    <w:rsid w:val="000B61E9"/>
    <w:rsid w:val="000C165A"/>
    <w:rsid w:val="000C2E19"/>
    <w:rsid w:val="000D0D07"/>
    <w:rsid w:val="000D245D"/>
    <w:rsid w:val="000D2ECE"/>
    <w:rsid w:val="000D4797"/>
    <w:rsid w:val="000D5B93"/>
    <w:rsid w:val="000E0527"/>
    <w:rsid w:val="000E1E92"/>
    <w:rsid w:val="000E7CF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B8A"/>
    <w:rsid w:val="001C1CE5"/>
    <w:rsid w:val="001C3D2A"/>
    <w:rsid w:val="001D51BA"/>
    <w:rsid w:val="001D6342"/>
    <w:rsid w:val="001D6D53"/>
    <w:rsid w:val="001E1818"/>
    <w:rsid w:val="001E58E2"/>
    <w:rsid w:val="001E7AED"/>
    <w:rsid w:val="001F3916"/>
    <w:rsid w:val="001F4507"/>
    <w:rsid w:val="001F54C5"/>
    <w:rsid w:val="001F662C"/>
    <w:rsid w:val="001F7074"/>
    <w:rsid w:val="00200490"/>
    <w:rsid w:val="00201F3A"/>
    <w:rsid w:val="00203F96"/>
    <w:rsid w:val="002069B2"/>
    <w:rsid w:val="0020732D"/>
    <w:rsid w:val="00207FA3"/>
    <w:rsid w:val="00214DA8"/>
    <w:rsid w:val="00215423"/>
    <w:rsid w:val="002158FA"/>
    <w:rsid w:val="00220600"/>
    <w:rsid w:val="002224DB"/>
    <w:rsid w:val="00223FCB"/>
    <w:rsid w:val="00224F49"/>
    <w:rsid w:val="002252C3"/>
    <w:rsid w:val="00225C54"/>
    <w:rsid w:val="00230765"/>
    <w:rsid w:val="002319E4"/>
    <w:rsid w:val="00235632"/>
    <w:rsid w:val="00235872"/>
    <w:rsid w:val="00241559"/>
    <w:rsid w:val="002435B3"/>
    <w:rsid w:val="002458EB"/>
    <w:rsid w:val="002500C8"/>
    <w:rsid w:val="00256492"/>
    <w:rsid w:val="00257543"/>
    <w:rsid w:val="002603CD"/>
    <w:rsid w:val="002617E7"/>
    <w:rsid w:val="00264228"/>
    <w:rsid w:val="00264334"/>
    <w:rsid w:val="0026473E"/>
    <w:rsid w:val="00266214"/>
    <w:rsid w:val="00267C83"/>
    <w:rsid w:val="0027144F"/>
    <w:rsid w:val="00271F3A"/>
    <w:rsid w:val="00273278"/>
    <w:rsid w:val="002737F4"/>
    <w:rsid w:val="00276850"/>
    <w:rsid w:val="002805F5"/>
    <w:rsid w:val="00280751"/>
    <w:rsid w:val="00280DD1"/>
    <w:rsid w:val="0028280A"/>
    <w:rsid w:val="00286ACD"/>
    <w:rsid w:val="00287838"/>
    <w:rsid w:val="002907B5"/>
    <w:rsid w:val="00292EB7"/>
    <w:rsid w:val="00296227"/>
    <w:rsid w:val="00296532"/>
    <w:rsid w:val="00296F44"/>
    <w:rsid w:val="0029777D"/>
    <w:rsid w:val="002A055E"/>
    <w:rsid w:val="002A10FB"/>
    <w:rsid w:val="002A1D4E"/>
    <w:rsid w:val="002A2869"/>
    <w:rsid w:val="002B24D6"/>
    <w:rsid w:val="002C41E6"/>
    <w:rsid w:val="002D071A"/>
    <w:rsid w:val="002D34B2"/>
    <w:rsid w:val="002D61AE"/>
    <w:rsid w:val="002D7637"/>
    <w:rsid w:val="002E17F2"/>
    <w:rsid w:val="002E6F4D"/>
    <w:rsid w:val="002E7CAE"/>
    <w:rsid w:val="002F09A4"/>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0945"/>
    <w:rsid w:val="0035491B"/>
    <w:rsid w:val="00357380"/>
    <w:rsid w:val="003602D9"/>
    <w:rsid w:val="003604CE"/>
    <w:rsid w:val="003646DF"/>
    <w:rsid w:val="00370E47"/>
    <w:rsid w:val="003742AC"/>
    <w:rsid w:val="003764A7"/>
    <w:rsid w:val="00377CE1"/>
    <w:rsid w:val="00385BF0"/>
    <w:rsid w:val="00386B37"/>
    <w:rsid w:val="003939FF"/>
    <w:rsid w:val="003A2223"/>
    <w:rsid w:val="003A2A0F"/>
    <w:rsid w:val="003A45A1"/>
    <w:rsid w:val="003A5B0A"/>
    <w:rsid w:val="003A6BAC"/>
    <w:rsid w:val="003A78CD"/>
    <w:rsid w:val="003A7EF3"/>
    <w:rsid w:val="003B159C"/>
    <w:rsid w:val="003B369F"/>
    <w:rsid w:val="003B36A3"/>
    <w:rsid w:val="003B460B"/>
    <w:rsid w:val="003B7FE5"/>
    <w:rsid w:val="003C11C8"/>
    <w:rsid w:val="003C2702"/>
    <w:rsid w:val="003C7806"/>
    <w:rsid w:val="003D109F"/>
    <w:rsid w:val="003D2478"/>
    <w:rsid w:val="003D3C45"/>
    <w:rsid w:val="003D5B1F"/>
    <w:rsid w:val="003D791F"/>
    <w:rsid w:val="003E15FA"/>
    <w:rsid w:val="003E55E4"/>
    <w:rsid w:val="003E74E3"/>
    <w:rsid w:val="003F05C7"/>
    <w:rsid w:val="003F2030"/>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9DB"/>
    <w:rsid w:val="00441A92"/>
    <w:rsid w:val="00444F56"/>
    <w:rsid w:val="00446488"/>
    <w:rsid w:val="004517AA"/>
    <w:rsid w:val="00451F7B"/>
    <w:rsid w:val="00452CAC"/>
    <w:rsid w:val="00457565"/>
    <w:rsid w:val="00457B71"/>
    <w:rsid w:val="004669E2"/>
    <w:rsid w:val="00470C31"/>
    <w:rsid w:val="004734D0"/>
    <w:rsid w:val="0047556B"/>
    <w:rsid w:val="00477768"/>
    <w:rsid w:val="00485A8C"/>
    <w:rsid w:val="00492BC5"/>
    <w:rsid w:val="004964F1"/>
    <w:rsid w:val="00497506"/>
    <w:rsid w:val="004A16BC"/>
    <w:rsid w:val="004A2B94"/>
    <w:rsid w:val="004B7C0C"/>
    <w:rsid w:val="004C2DB9"/>
    <w:rsid w:val="004C34C0"/>
    <w:rsid w:val="004C3898"/>
    <w:rsid w:val="004C7117"/>
    <w:rsid w:val="004D2160"/>
    <w:rsid w:val="004D36B1"/>
    <w:rsid w:val="004D516E"/>
    <w:rsid w:val="004D7EBD"/>
    <w:rsid w:val="004E2680"/>
    <w:rsid w:val="004E28F9"/>
    <w:rsid w:val="004E462E"/>
    <w:rsid w:val="004E56DC"/>
    <w:rsid w:val="004E76F4"/>
    <w:rsid w:val="004F0B4E"/>
    <w:rsid w:val="004F0B6C"/>
    <w:rsid w:val="004F2078"/>
    <w:rsid w:val="004F4DA3"/>
    <w:rsid w:val="00501D9F"/>
    <w:rsid w:val="00506557"/>
    <w:rsid w:val="0050677A"/>
    <w:rsid w:val="00506C9B"/>
    <w:rsid w:val="005108D8"/>
    <w:rsid w:val="005116F9"/>
    <w:rsid w:val="005153A7"/>
    <w:rsid w:val="005219CF"/>
    <w:rsid w:val="0053141B"/>
    <w:rsid w:val="00534B59"/>
    <w:rsid w:val="00535284"/>
    <w:rsid w:val="00536759"/>
    <w:rsid w:val="00537C62"/>
    <w:rsid w:val="00546970"/>
    <w:rsid w:val="00554E19"/>
    <w:rsid w:val="0056121F"/>
    <w:rsid w:val="0056768A"/>
    <w:rsid w:val="00572505"/>
    <w:rsid w:val="00582809"/>
    <w:rsid w:val="0058689A"/>
    <w:rsid w:val="0058798C"/>
    <w:rsid w:val="005900FA"/>
    <w:rsid w:val="005935A4"/>
    <w:rsid w:val="005948C2"/>
    <w:rsid w:val="00595DCA"/>
    <w:rsid w:val="0059779B"/>
    <w:rsid w:val="00597CFE"/>
    <w:rsid w:val="005A209A"/>
    <w:rsid w:val="005A5AD6"/>
    <w:rsid w:val="005A662D"/>
    <w:rsid w:val="005B35D7"/>
    <w:rsid w:val="005B392A"/>
    <w:rsid w:val="005B3AA3"/>
    <w:rsid w:val="005B591A"/>
    <w:rsid w:val="005B6F83"/>
    <w:rsid w:val="005C74FB"/>
    <w:rsid w:val="005D1602"/>
    <w:rsid w:val="005D4CC4"/>
    <w:rsid w:val="005E3266"/>
    <w:rsid w:val="005E385F"/>
    <w:rsid w:val="005E5B81"/>
    <w:rsid w:val="005F2CB1"/>
    <w:rsid w:val="005F3025"/>
    <w:rsid w:val="005F618C"/>
    <w:rsid w:val="005F70BD"/>
    <w:rsid w:val="0060283C"/>
    <w:rsid w:val="00604F14"/>
    <w:rsid w:val="00611B83"/>
    <w:rsid w:val="00613257"/>
    <w:rsid w:val="0061697C"/>
    <w:rsid w:val="00620A71"/>
    <w:rsid w:val="00620D80"/>
    <w:rsid w:val="006234A6"/>
    <w:rsid w:val="00623C82"/>
    <w:rsid w:val="00630001"/>
    <w:rsid w:val="006311B3"/>
    <w:rsid w:val="00631CA0"/>
    <w:rsid w:val="0063284C"/>
    <w:rsid w:val="00636398"/>
    <w:rsid w:val="006368D3"/>
    <w:rsid w:val="006377EC"/>
    <w:rsid w:val="0064151F"/>
    <w:rsid w:val="00641533"/>
    <w:rsid w:val="0064208D"/>
    <w:rsid w:val="00643475"/>
    <w:rsid w:val="0064396A"/>
    <w:rsid w:val="0064624E"/>
    <w:rsid w:val="006462F4"/>
    <w:rsid w:val="00650AB9"/>
    <w:rsid w:val="00652F3A"/>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3EB8"/>
    <w:rsid w:val="006E4E39"/>
    <w:rsid w:val="006E565E"/>
    <w:rsid w:val="006E673D"/>
    <w:rsid w:val="006E7D3B"/>
    <w:rsid w:val="006F1B70"/>
    <w:rsid w:val="006F341D"/>
    <w:rsid w:val="006F3CDE"/>
    <w:rsid w:val="006F58D4"/>
    <w:rsid w:val="0070346E"/>
    <w:rsid w:val="00704EDB"/>
    <w:rsid w:val="00706101"/>
    <w:rsid w:val="00707072"/>
    <w:rsid w:val="00707D61"/>
    <w:rsid w:val="007115FF"/>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028"/>
    <w:rsid w:val="007730BD"/>
    <w:rsid w:val="00774184"/>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5DA"/>
    <w:rsid w:val="007B3D2D"/>
    <w:rsid w:val="007B50AE"/>
    <w:rsid w:val="007B51DF"/>
    <w:rsid w:val="007C05DD"/>
    <w:rsid w:val="007C3D18"/>
    <w:rsid w:val="007C60BF"/>
    <w:rsid w:val="007C6A07"/>
    <w:rsid w:val="007C75A1"/>
    <w:rsid w:val="007C77A5"/>
    <w:rsid w:val="007D04E5"/>
    <w:rsid w:val="007D5901"/>
    <w:rsid w:val="007D6DE0"/>
    <w:rsid w:val="007D7526"/>
    <w:rsid w:val="007E4610"/>
    <w:rsid w:val="007E4715"/>
    <w:rsid w:val="007E505B"/>
    <w:rsid w:val="007E7091"/>
    <w:rsid w:val="00801E33"/>
    <w:rsid w:val="00803FAE"/>
    <w:rsid w:val="0080605F"/>
    <w:rsid w:val="00807786"/>
    <w:rsid w:val="00811FCB"/>
    <w:rsid w:val="008158D6"/>
    <w:rsid w:val="00817196"/>
    <w:rsid w:val="00820212"/>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534"/>
    <w:rsid w:val="00894A88"/>
    <w:rsid w:val="00895386"/>
    <w:rsid w:val="008A21FF"/>
    <w:rsid w:val="008A2CE2"/>
    <w:rsid w:val="008A30AC"/>
    <w:rsid w:val="008A34AE"/>
    <w:rsid w:val="008A44B8"/>
    <w:rsid w:val="008A51A8"/>
    <w:rsid w:val="008A54C7"/>
    <w:rsid w:val="008A77D8"/>
    <w:rsid w:val="008B0483"/>
    <w:rsid w:val="008B120C"/>
    <w:rsid w:val="008B51A0"/>
    <w:rsid w:val="008B592A"/>
    <w:rsid w:val="008B7B5C"/>
    <w:rsid w:val="008C0C99"/>
    <w:rsid w:val="008C2017"/>
    <w:rsid w:val="008C4958"/>
    <w:rsid w:val="008C4BAA"/>
    <w:rsid w:val="008C6328"/>
    <w:rsid w:val="008C6AE8"/>
    <w:rsid w:val="008C7573"/>
    <w:rsid w:val="008D34F1"/>
    <w:rsid w:val="008D39D8"/>
    <w:rsid w:val="008D6D1A"/>
    <w:rsid w:val="008E065E"/>
    <w:rsid w:val="008E0927"/>
    <w:rsid w:val="008E1909"/>
    <w:rsid w:val="008F1EAB"/>
    <w:rsid w:val="008F33DC"/>
    <w:rsid w:val="008F477F"/>
    <w:rsid w:val="008F6F83"/>
    <w:rsid w:val="008F75FB"/>
    <w:rsid w:val="0090106F"/>
    <w:rsid w:val="00902350"/>
    <w:rsid w:val="0090336B"/>
    <w:rsid w:val="009053AA"/>
    <w:rsid w:val="00906939"/>
    <w:rsid w:val="00910B7D"/>
    <w:rsid w:val="00911DFB"/>
    <w:rsid w:val="009139D9"/>
    <w:rsid w:val="00914AD8"/>
    <w:rsid w:val="00914DB8"/>
    <w:rsid w:val="00916079"/>
    <w:rsid w:val="00917CE9"/>
    <w:rsid w:val="00920BF2"/>
    <w:rsid w:val="00921521"/>
    <w:rsid w:val="00922010"/>
    <w:rsid w:val="00931BD9"/>
    <w:rsid w:val="009368F3"/>
    <w:rsid w:val="00941636"/>
    <w:rsid w:val="00943742"/>
    <w:rsid w:val="00945C05"/>
    <w:rsid w:val="00945F96"/>
    <w:rsid w:val="00946945"/>
    <w:rsid w:val="00947713"/>
    <w:rsid w:val="00950DE7"/>
    <w:rsid w:val="009531BE"/>
    <w:rsid w:val="00953920"/>
    <w:rsid w:val="00953D47"/>
    <w:rsid w:val="0095681E"/>
    <w:rsid w:val="009572D4"/>
    <w:rsid w:val="00961921"/>
    <w:rsid w:val="0096430A"/>
    <w:rsid w:val="0096554B"/>
    <w:rsid w:val="0096584A"/>
    <w:rsid w:val="00971F08"/>
    <w:rsid w:val="009734C3"/>
    <w:rsid w:val="0097603D"/>
    <w:rsid w:val="00976949"/>
    <w:rsid w:val="00980477"/>
    <w:rsid w:val="00985253"/>
    <w:rsid w:val="009853B3"/>
    <w:rsid w:val="00986B72"/>
    <w:rsid w:val="00990630"/>
    <w:rsid w:val="0099165C"/>
    <w:rsid w:val="00991761"/>
    <w:rsid w:val="00994DCA"/>
    <w:rsid w:val="009960EC"/>
    <w:rsid w:val="009970DD"/>
    <w:rsid w:val="009A0FBA"/>
    <w:rsid w:val="009A1601"/>
    <w:rsid w:val="009A462D"/>
    <w:rsid w:val="009A5CBA"/>
    <w:rsid w:val="009A62AC"/>
    <w:rsid w:val="009B1F30"/>
    <w:rsid w:val="009B3AC2"/>
    <w:rsid w:val="009B4DF4"/>
    <w:rsid w:val="009B564E"/>
    <w:rsid w:val="009B7E87"/>
    <w:rsid w:val="009C1F1F"/>
    <w:rsid w:val="009C315D"/>
    <w:rsid w:val="009C403E"/>
    <w:rsid w:val="009D4FF0"/>
    <w:rsid w:val="009D703C"/>
    <w:rsid w:val="009D718F"/>
    <w:rsid w:val="009E068F"/>
    <w:rsid w:val="009E14E0"/>
    <w:rsid w:val="009E35DB"/>
    <w:rsid w:val="009E47A3"/>
    <w:rsid w:val="009F08F3"/>
    <w:rsid w:val="009F344F"/>
    <w:rsid w:val="00A048A8"/>
    <w:rsid w:val="00A04F49"/>
    <w:rsid w:val="00A10843"/>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7C4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39AD"/>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088A"/>
    <w:rsid w:val="00B6188F"/>
    <w:rsid w:val="00B664C7"/>
    <w:rsid w:val="00B739F6"/>
    <w:rsid w:val="00B77059"/>
    <w:rsid w:val="00B80C8E"/>
    <w:rsid w:val="00B81A6C"/>
    <w:rsid w:val="00B85DE5"/>
    <w:rsid w:val="00B90F73"/>
    <w:rsid w:val="00B93B59"/>
    <w:rsid w:val="00B9406A"/>
    <w:rsid w:val="00BA2280"/>
    <w:rsid w:val="00BA2A08"/>
    <w:rsid w:val="00BA56D2"/>
    <w:rsid w:val="00BA76E0"/>
    <w:rsid w:val="00BB08D7"/>
    <w:rsid w:val="00BB2A25"/>
    <w:rsid w:val="00BB51E9"/>
    <w:rsid w:val="00BB7BF5"/>
    <w:rsid w:val="00BC0FDC"/>
    <w:rsid w:val="00BC3053"/>
    <w:rsid w:val="00BC4D2E"/>
    <w:rsid w:val="00BD48AC"/>
    <w:rsid w:val="00BD5F1A"/>
    <w:rsid w:val="00BE1234"/>
    <w:rsid w:val="00BE2FA6"/>
    <w:rsid w:val="00BE333F"/>
    <w:rsid w:val="00BE6FFF"/>
    <w:rsid w:val="00BE7406"/>
    <w:rsid w:val="00BE7603"/>
    <w:rsid w:val="00BF3279"/>
    <w:rsid w:val="00BF74C7"/>
    <w:rsid w:val="00C015F1"/>
    <w:rsid w:val="00C01F33"/>
    <w:rsid w:val="00C02CC6"/>
    <w:rsid w:val="00C040F7"/>
    <w:rsid w:val="00C041B0"/>
    <w:rsid w:val="00C044AB"/>
    <w:rsid w:val="00C05706"/>
    <w:rsid w:val="00C059AA"/>
    <w:rsid w:val="00C07377"/>
    <w:rsid w:val="00C10478"/>
    <w:rsid w:val="00C12107"/>
    <w:rsid w:val="00C14D4B"/>
    <w:rsid w:val="00C154BB"/>
    <w:rsid w:val="00C24345"/>
    <w:rsid w:val="00C2742D"/>
    <w:rsid w:val="00C279B5"/>
    <w:rsid w:val="00C27C45"/>
    <w:rsid w:val="00C31A43"/>
    <w:rsid w:val="00C3719D"/>
    <w:rsid w:val="00C44312"/>
    <w:rsid w:val="00C54995"/>
    <w:rsid w:val="00C54D41"/>
    <w:rsid w:val="00C60783"/>
    <w:rsid w:val="00C61CDA"/>
    <w:rsid w:val="00C64672"/>
    <w:rsid w:val="00C70697"/>
    <w:rsid w:val="00C72EF4"/>
    <w:rsid w:val="00C75D2F"/>
    <w:rsid w:val="00C767BE"/>
    <w:rsid w:val="00C76E3C"/>
    <w:rsid w:val="00C81568"/>
    <w:rsid w:val="00C9027A"/>
    <w:rsid w:val="00C9068E"/>
    <w:rsid w:val="00C93C4B"/>
    <w:rsid w:val="00C944AB"/>
    <w:rsid w:val="00C95B40"/>
    <w:rsid w:val="00CA1ED8"/>
    <w:rsid w:val="00CA737A"/>
    <w:rsid w:val="00CA7A97"/>
    <w:rsid w:val="00CB1F63"/>
    <w:rsid w:val="00CB7170"/>
    <w:rsid w:val="00CC040E"/>
    <w:rsid w:val="00CC111F"/>
    <w:rsid w:val="00CC2011"/>
    <w:rsid w:val="00CC3EA0"/>
    <w:rsid w:val="00CC7B45"/>
    <w:rsid w:val="00CD1188"/>
    <w:rsid w:val="00CD2ED1"/>
    <w:rsid w:val="00CD337B"/>
    <w:rsid w:val="00CD75A9"/>
    <w:rsid w:val="00CE0424"/>
    <w:rsid w:val="00CE7561"/>
    <w:rsid w:val="00CF1354"/>
    <w:rsid w:val="00CF3B1F"/>
    <w:rsid w:val="00CF3BF6"/>
    <w:rsid w:val="00CF4530"/>
    <w:rsid w:val="00CF625B"/>
    <w:rsid w:val="00CF687E"/>
    <w:rsid w:val="00D01647"/>
    <w:rsid w:val="00D0349B"/>
    <w:rsid w:val="00D04699"/>
    <w:rsid w:val="00D05834"/>
    <w:rsid w:val="00D10249"/>
    <w:rsid w:val="00D115C3"/>
    <w:rsid w:val="00D11897"/>
    <w:rsid w:val="00D13135"/>
    <w:rsid w:val="00D13E4E"/>
    <w:rsid w:val="00D2232F"/>
    <w:rsid w:val="00D22E2C"/>
    <w:rsid w:val="00D239A7"/>
    <w:rsid w:val="00D23F47"/>
    <w:rsid w:val="00D36E71"/>
    <w:rsid w:val="00D37D87"/>
    <w:rsid w:val="00D40B33"/>
    <w:rsid w:val="00D4318F"/>
    <w:rsid w:val="00D438BF"/>
    <w:rsid w:val="00D440F8"/>
    <w:rsid w:val="00D50F97"/>
    <w:rsid w:val="00D546FF"/>
    <w:rsid w:val="00D55AD5"/>
    <w:rsid w:val="00D55CD8"/>
    <w:rsid w:val="00D576CA"/>
    <w:rsid w:val="00D616AA"/>
    <w:rsid w:val="00D61AF5"/>
    <w:rsid w:val="00D652B5"/>
    <w:rsid w:val="00D66155"/>
    <w:rsid w:val="00D708B0"/>
    <w:rsid w:val="00D77B1D"/>
    <w:rsid w:val="00D8021F"/>
    <w:rsid w:val="00D80383"/>
    <w:rsid w:val="00D823C6"/>
    <w:rsid w:val="00D86CA3"/>
    <w:rsid w:val="00D871CE"/>
    <w:rsid w:val="00D9196D"/>
    <w:rsid w:val="00D92272"/>
    <w:rsid w:val="00D92982"/>
    <w:rsid w:val="00DA305E"/>
    <w:rsid w:val="00DA5417"/>
    <w:rsid w:val="00DA56E8"/>
    <w:rsid w:val="00DB0A9F"/>
    <w:rsid w:val="00DB377D"/>
    <w:rsid w:val="00DB6990"/>
    <w:rsid w:val="00DC2D36"/>
    <w:rsid w:val="00DC53EF"/>
    <w:rsid w:val="00DD0D7A"/>
    <w:rsid w:val="00DE5608"/>
    <w:rsid w:val="00DE58D0"/>
    <w:rsid w:val="00DE654F"/>
    <w:rsid w:val="00DF0B6E"/>
    <w:rsid w:val="00DF15E0"/>
    <w:rsid w:val="00DF37A0"/>
    <w:rsid w:val="00E030E4"/>
    <w:rsid w:val="00E110E7"/>
    <w:rsid w:val="00E11B20"/>
    <w:rsid w:val="00E147E4"/>
    <w:rsid w:val="00E17FA2"/>
    <w:rsid w:val="00E22330"/>
    <w:rsid w:val="00E2412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2AB1"/>
    <w:rsid w:val="00EF18FE"/>
    <w:rsid w:val="00EF5787"/>
    <w:rsid w:val="00EF60D0"/>
    <w:rsid w:val="00F0017E"/>
    <w:rsid w:val="00F0528D"/>
    <w:rsid w:val="00F06C67"/>
    <w:rsid w:val="00F06DFD"/>
    <w:rsid w:val="00F071D1"/>
    <w:rsid w:val="00F07533"/>
    <w:rsid w:val="00F10629"/>
    <w:rsid w:val="00F10DDD"/>
    <w:rsid w:val="00F15FA5"/>
    <w:rsid w:val="00F209B7"/>
    <w:rsid w:val="00F2376F"/>
    <w:rsid w:val="00F243D8"/>
    <w:rsid w:val="00F25A8C"/>
    <w:rsid w:val="00F30828"/>
    <w:rsid w:val="00F313D6"/>
    <w:rsid w:val="00F40F0C"/>
    <w:rsid w:val="00F4766C"/>
    <w:rsid w:val="00F507D1"/>
    <w:rsid w:val="00F519CE"/>
    <w:rsid w:val="00F51ADA"/>
    <w:rsid w:val="00F5638F"/>
    <w:rsid w:val="00F607C5"/>
    <w:rsid w:val="00F60DEA"/>
    <w:rsid w:val="00F6302A"/>
    <w:rsid w:val="00F64C2B"/>
    <w:rsid w:val="00F651BE"/>
    <w:rsid w:val="00F66C27"/>
    <w:rsid w:val="00F67A18"/>
    <w:rsid w:val="00F67F53"/>
    <w:rsid w:val="00F703BE"/>
    <w:rsid w:val="00F71F69"/>
    <w:rsid w:val="00F72B72"/>
    <w:rsid w:val="00F74BB9"/>
    <w:rsid w:val="00F75582"/>
    <w:rsid w:val="00F76EFA"/>
    <w:rsid w:val="00F804BE"/>
    <w:rsid w:val="00F817CE"/>
    <w:rsid w:val="00F8456C"/>
    <w:rsid w:val="00F859D8"/>
    <w:rsid w:val="00F868F5"/>
    <w:rsid w:val="00F87B6B"/>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F6F"/>
    <w:rsid w:val="00FE2365"/>
    <w:rsid w:val="00FE4C7B"/>
    <w:rsid w:val="00FE7336"/>
    <w:rsid w:val="00FE787C"/>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512BC48"/>
  <w15:chartTrackingRefBased/>
  <w15:docId w15:val="{F62A3C5F-ABCE-46A4-9CA7-FF74733F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EB8"/>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E3E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EB8"/>
  </w:style>
  <w:style w:type="character" w:customStyle="1" w:styleId="Heading1Char">
    <w:name w:val="Heading 1 Char"/>
    <w:link w:val="Heading1"/>
    <w:rsid w:val="00A66F55"/>
    <w:rPr>
      <w:rFonts w:ascii="Arial" w:hAnsi="Arial" w:cs="Arial"/>
      <w:sz w:val="36"/>
      <w:szCs w:val="36"/>
      <w:lang w:val="en-GB" w:eastAsia="zh-CN"/>
    </w:rPr>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BodyText">
    <w:name w:val="Body Text"/>
    <w:basedOn w:val="Normal"/>
    <w:link w:val="BodyTextChar"/>
    <w:rsid w:val="00A66F55"/>
  </w:style>
  <w:style w:type="character" w:customStyle="1" w:styleId="BodyTextChar">
    <w:name w:val="Body Text Char"/>
    <w:link w:val="BodyText"/>
    <w:rsid w:val="00A66F55"/>
    <w:rPr>
      <w:rFonts w:ascii="Arial" w:hAnsi="Arial"/>
      <w:lang w:val="en-GB" w:eastAsia="zh-CN"/>
    </w:r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link w:val="ProposalChar"/>
    <w:qFormat/>
    <w:rsid w:val="00F66C27"/>
    <w:pPr>
      <w:numPr>
        <w:numId w:val="3"/>
      </w:numPr>
      <w:tabs>
        <w:tab w:val="clear" w:pos="1304"/>
        <w:tab w:val="left" w:pos="1701"/>
      </w:tabs>
      <w:ind w:left="1701" w:hanging="1701"/>
    </w:pPr>
    <w:rPr>
      <w:b/>
      <w:bCs/>
      <w:lang w:val="en-US"/>
    </w:rPr>
  </w:style>
  <w:style w:type="character" w:customStyle="1" w:styleId="ProposalChar">
    <w:name w:val="Proposal Char"/>
    <w:link w:val="Proposal"/>
    <w:rsid w:val="00F66C27"/>
    <w:rPr>
      <w:rFonts w:ascii="Arial" w:eastAsiaTheme="minorEastAsia" w:hAnsi="Arial" w:cstheme="minorBidi"/>
      <w:b/>
      <w:bCs/>
      <w:szCs w:val="22"/>
      <w:lang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character" w:customStyle="1" w:styleId="THChar">
    <w:name w:val="TH Char"/>
    <w:link w:val="TH"/>
    <w:rsid w:val="00597CFE"/>
    <w:rPr>
      <w:rFonts w:asciiTheme="minorHAnsi" w:eastAsiaTheme="minorHAnsi" w:hAnsiTheme="minorHAnsi" w:cstheme="minorBidi"/>
      <w:b/>
      <w:sz w:val="22"/>
      <w:szCs w:val="22"/>
      <w:lang w:val="fi-FI"/>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F66C27"/>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ListParagraphChar">
    <w:name w:val="List Paragraph Char"/>
    <w:aliases w:val="- Bullets Char,목록 단락 Char"/>
    <w:basedOn w:val="DefaultParagraphFont"/>
    <w:link w:val="ListParagraph"/>
    <w:uiPriority w:val="34"/>
    <w:qFormat/>
    <w:locked/>
    <w:rsid w:val="00986B72"/>
    <w:rPr>
      <w:rFonts w:ascii="Times" w:hAnsi="Times" w:cs="Times"/>
      <w:lang w:eastAsia="x-none"/>
    </w:rPr>
  </w:style>
  <w:style w:type="paragraph" w:styleId="ListParagraph">
    <w:name w:val="List Paragraph"/>
    <w:aliases w:val="- Bullets,목록 단락"/>
    <w:basedOn w:val="Normal"/>
    <w:link w:val="ListParagraphChar"/>
    <w:uiPriority w:val="34"/>
    <w:qFormat/>
    <w:rsid w:val="00986B72"/>
    <w:pPr>
      <w:spacing w:after="0"/>
      <w:ind w:leftChars="400" w:left="840" w:hanging="720"/>
    </w:pPr>
    <w:rPr>
      <w:rFonts w:ascii="Times" w:hAnsi="Times" w:cs="Times"/>
      <w:lang w:eastAsia="x-none"/>
    </w:rPr>
  </w:style>
  <w:style w:type="paragraph" w:customStyle="1" w:styleId="IvDInstructiontext">
    <w:name w:val="IvD Instructiontext"/>
    <w:basedOn w:val="BodyText"/>
    <w:link w:val="IvDInstructiontextChar"/>
    <w:uiPriority w:val="99"/>
    <w:qFormat/>
    <w:rsid w:val="00535284"/>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35284"/>
    <w:rPr>
      <w:rFonts w:ascii="Arial" w:hAnsi="Arial"/>
      <w:i/>
      <w:color w:val="7F7F7F" w:themeColor="text1" w:themeTint="80"/>
      <w:spacing w:val="2"/>
      <w:sz w:val="18"/>
      <w:szCs w:val="18"/>
    </w:rPr>
  </w:style>
  <w:style w:type="paragraph" w:styleId="Revision">
    <w:name w:val="Revision"/>
    <w:hidden/>
    <w:uiPriority w:val="99"/>
    <w:semiHidden/>
    <w:rsid w:val="003646DF"/>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7925747">
      <w:bodyDiv w:val="1"/>
      <w:marLeft w:val="0"/>
      <w:marRight w:val="0"/>
      <w:marTop w:val="0"/>
      <w:marBottom w:val="0"/>
      <w:divBdr>
        <w:top w:val="none" w:sz="0" w:space="0" w:color="auto"/>
        <w:left w:val="none" w:sz="0" w:space="0" w:color="auto"/>
        <w:bottom w:val="none" w:sz="0" w:space="0" w:color="auto"/>
        <w:right w:val="none" w:sz="0" w:space="0" w:color="auto"/>
      </w:divBdr>
    </w:div>
    <w:div w:id="762340574">
      <w:bodyDiv w:val="1"/>
      <w:marLeft w:val="0"/>
      <w:marRight w:val="0"/>
      <w:marTop w:val="0"/>
      <w:marBottom w:val="0"/>
      <w:divBdr>
        <w:top w:val="none" w:sz="0" w:space="0" w:color="auto"/>
        <w:left w:val="none" w:sz="0" w:space="0" w:color="auto"/>
        <w:bottom w:val="none" w:sz="0" w:space="0" w:color="auto"/>
        <w:right w:val="none" w:sz="0" w:space="0" w:color="auto"/>
      </w:divBdr>
    </w:div>
    <w:div w:id="775752217">
      <w:bodyDiv w:val="1"/>
      <w:marLeft w:val="0"/>
      <w:marRight w:val="0"/>
      <w:marTop w:val="0"/>
      <w:marBottom w:val="0"/>
      <w:divBdr>
        <w:top w:val="none" w:sz="0" w:space="0" w:color="auto"/>
        <w:left w:val="none" w:sz="0" w:space="0" w:color="auto"/>
        <w:bottom w:val="none" w:sz="0" w:space="0" w:color="auto"/>
        <w:right w:val="none" w:sz="0" w:space="0" w:color="auto"/>
      </w:divBdr>
    </w:div>
    <w:div w:id="934553144">
      <w:bodyDiv w:val="1"/>
      <w:marLeft w:val="0"/>
      <w:marRight w:val="0"/>
      <w:marTop w:val="0"/>
      <w:marBottom w:val="0"/>
      <w:divBdr>
        <w:top w:val="none" w:sz="0" w:space="0" w:color="auto"/>
        <w:left w:val="none" w:sz="0" w:space="0" w:color="auto"/>
        <w:bottom w:val="none" w:sz="0" w:space="0" w:color="auto"/>
        <w:right w:val="none" w:sz="0" w:space="0" w:color="auto"/>
      </w:divBdr>
    </w:div>
    <w:div w:id="111312912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9616403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4040846">
      <w:bodyDiv w:val="1"/>
      <w:marLeft w:val="0"/>
      <w:marRight w:val="0"/>
      <w:marTop w:val="0"/>
      <w:marBottom w:val="0"/>
      <w:divBdr>
        <w:top w:val="none" w:sz="0" w:space="0" w:color="auto"/>
        <w:left w:val="none" w:sz="0" w:space="0" w:color="auto"/>
        <w:bottom w:val="none" w:sz="0" w:space="0" w:color="auto"/>
        <w:right w:val="none" w:sz="0" w:space="0" w:color="auto"/>
      </w:divBdr>
    </w:div>
    <w:div w:id="1630890686">
      <w:bodyDiv w:val="1"/>
      <w:marLeft w:val="0"/>
      <w:marRight w:val="0"/>
      <w:marTop w:val="0"/>
      <w:marBottom w:val="0"/>
      <w:divBdr>
        <w:top w:val="none" w:sz="0" w:space="0" w:color="auto"/>
        <w:left w:val="none" w:sz="0" w:space="0" w:color="auto"/>
        <w:bottom w:val="none" w:sz="0" w:space="0" w:color="auto"/>
        <w:right w:val="none" w:sz="0" w:space="0" w:color="auto"/>
      </w:divBdr>
    </w:div>
    <w:div w:id="1640651546">
      <w:bodyDiv w:val="1"/>
      <w:marLeft w:val="0"/>
      <w:marRight w:val="0"/>
      <w:marTop w:val="0"/>
      <w:marBottom w:val="0"/>
      <w:divBdr>
        <w:top w:val="none" w:sz="0" w:space="0" w:color="auto"/>
        <w:left w:val="none" w:sz="0" w:space="0" w:color="auto"/>
        <w:bottom w:val="none" w:sz="0" w:space="0" w:color="auto"/>
        <w:right w:val="none" w:sz="0" w:space="0" w:color="auto"/>
      </w:divBdr>
    </w:div>
    <w:div w:id="1827629180">
      <w:bodyDiv w:val="1"/>
      <w:marLeft w:val="0"/>
      <w:marRight w:val="0"/>
      <w:marTop w:val="0"/>
      <w:marBottom w:val="0"/>
      <w:divBdr>
        <w:top w:val="none" w:sz="0" w:space="0" w:color="auto"/>
        <w:left w:val="none" w:sz="0" w:space="0" w:color="auto"/>
        <w:bottom w:val="none" w:sz="0" w:space="0" w:color="auto"/>
        <w:right w:val="none" w:sz="0" w:space="0" w:color="auto"/>
      </w:divBdr>
    </w:div>
    <w:div w:id="1859807765">
      <w:bodyDiv w:val="1"/>
      <w:marLeft w:val="0"/>
      <w:marRight w:val="0"/>
      <w:marTop w:val="0"/>
      <w:marBottom w:val="0"/>
      <w:divBdr>
        <w:top w:val="none" w:sz="0" w:space="0" w:color="auto"/>
        <w:left w:val="none" w:sz="0" w:space="0" w:color="auto"/>
        <w:bottom w:val="none" w:sz="0" w:space="0" w:color="auto"/>
        <w:right w:val="none" w:sz="0" w:space="0" w:color="auto"/>
      </w:divBdr>
    </w:div>
    <w:div w:id="212804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5NUHHDQN7SK2-1-185867</_dlc_DocId>
    <_dlc_DocIdUrl xmlns="08b2df90-05d3-4030-90d4-c9feeb4a1cd9">
      <Url>https://ericoll.internal.ericsson.com/sites/star/_layouts/DocIdRedir.aspx?ID=5NUHHDQN7SK2-1-185867</Url>
      <Description>5NUHHDQN7SK2-1-185867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0E6A1520-CFAB-4A95-A893-7F08E2E0CDF0}"/>
</file>

<file path=docProps/app.xml><?xml version="1.0" encoding="utf-8"?>
<Properties xmlns="http://schemas.openxmlformats.org/officeDocument/2006/extended-properties" xmlns:vt="http://schemas.openxmlformats.org/officeDocument/2006/docPropsVTypes">
  <Template>Normal.dotm</Template>
  <TotalTime>597</TotalTime>
  <Pages>5</Pages>
  <Words>1906</Words>
  <Characters>9422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51</cp:revision>
  <cp:lastPrinted>2008-01-31T16:09:00Z</cp:lastPrinted>
  <dcterms:created xsi:type="dcterms:W3CDTF">2017-11-15T09:16:00Z</dcterms:created>
  <dcterms:modified xsi:type="dcterms:W3CDTF">2017-11-16T22:59:00Z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e99b63ee-08a0-415e-89e4-9b7f031ee28e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